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352A3" w14:textId="26588F2B" w:rsidR="00A04184" w:rsidRPr="002D6034" w:rsidRDefault="00A04184" w:rsidP="00A04184">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Pr>
          <w:b/>
          <w:noProof/>
          <w:sz w:val="24"/>
        </w:rPr>
        <w:t>155</w:t>
      </w:r>
      <w:r w:rsidRPr="002D6034">
        <w:rPr>
          <w:b/>
          <w:i/>
          <w:noProof/>
          <w:sz w:val="28"/>
        </w:rPr>
        <w:tab/>
        <w:t>S2-</w:t>
      </w:r>
      <w:r w:rsidRPr="00AA699C">
        <w:rPr>
          <w:b/>
          <w:iCs/>
          <w:noProof/>
          <w:sz w:val="28"/>
        </w:rPr>
        <w:t>2</w:t>
      </w:r>
      <w:r>
        <w:rPr>
          <w:b/>
          <w:iCs/>
          <w:noProof/>
          <w:sz w:val="28"/>
        </w:rPr>
        <w:t>30</w:t>
      </w:r>
      <w:r w:rsidR="008665C0">
        <w:rPr>
          <w:b/>
          <w:iCs/>
          <w:noProof/>
          <w:sz w:val="28"/>
        </w:rPr>
        <w:t>25</w:t>
      </w:r>
      <w:r w:rsidR="00C836C9">
        <w:rPr>
          <w:b/>
          <w:iCs/>
          <w:noProof/>
          <w:sz w:val="28"/>
        </w:rPr>
        <w:t>84</w:t>
      </w:r>
    </w:p>
    <w:p w14:paraId="7CB45193" w14:textId="593621D6" w:rsidR="001E41F3" w:rsidRDefault="00A04184" w:rsidP="00A04184">
      <w:pPr>
        <w:pStyle w:val="CRCoverPage"/>
        <w:outlineLvl w:val="0"/>
        <w:rPr>
          <w:b/>
          <w:noProof/>
          <w:sz w:val="24"/>
        </w:rPr>
      </w:pPr>
      <w:r>
        <w:rPr>
          <w:rFonts w:cs="Arial"/>
          <w:b/>
          <w:noProof/>
          <w:sz w:val="24"/>
          <w:szCs w:val="24"/>
        </w:rPr>
        <w:t>Athens, Greece, Feb 20</w:t>
      </w:r>
      <w:r w:rsidRPr="007407D1">
        <w:rPr>
          <w:rFonts w:cs="Arial"/>
          <w:b/>
          <w:noProof/>
          <w:sz w:val="24"/>
          <w:szCs w:val="24"/>
          <w:vertAlign w:val="superscript"/>
        </w:rPr>
        <w:t>th</w:t>
      </w:r>
      <w:r>
        <w:rPr>
          <w:rFonts w:cs="Arial"/>
          <w:b/>
          <w:noProof/>
          <w:sz w:val="24"/>
          <w:szCs w:val="24"/>
        </w:rPr>
        <w:t xml:space="preserve"> </w:t>
      </w:r>
      <w:r>
        <w:rPr>
          <w:rFonts w:cs="Arial"/>
          <w:b/>
          <w:bCs/>
          <w:sz w:val="24"/>
          <w:szCs w:val="24"/>
        </w:rPr>
        <w:t xml:space="preserve">– </w:t>
      </w:r>
      <w:r>
        <w:rPr>
          <w:rFonts w:cs="Arial"/>
          <w:b/>
          <w:noProof/>
          <w:sz w:val="24"/>
          <w:szCs w:val="24"/>
        </w:rPr>
        <w:t>24</w:t>
      </w:r>
      <w:r w:rsidRPr="007407D1">
        <w:rPr>
          <w:rFonts w:cs="Arial"/>
          <w:b/>
          <w:noProof/>
          <w:sz w:val="24"/>
          <w:szCs w:val="24"/>
          <w:vertAlign w:val="superscript"/>
        </w:rPr>
        <w:t>th</w:t>
      </w:r>
      <w:r>
        <w:rPr>
          <w:rFonts w:cs="Arial"/>
          <w:b/>
          <w:noProof/>
          <w:sz w:val="24"/>
          <w:szCs w:val="24"/>
        </w:rPr>
        <w:t>, 2023</w:t>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Pr>
          <w:b/>
          <w:noProof/>
          <w:color w:val="3333FF"/>
        </w:rPr>
        <w:t>revision of S2-2301132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16F08" w:rsidR="001E41F3" w:rsidRPr="00410371" w:rsidRDefault="00AE1949" w:rsidP="00C836C9">
            <w:pPr>
              <w:pStyle w:val="CRCoverPage"/>
              <w:spacing w:after="0"/>
              <w:jc w:val="center"/>
              <w:rPr>
                <w:b/>
                <w:noProof/>
                <w:sz w:val="28"/>
              </w:rPr>
            </w:pPr>
            <w:r w:rsidRPr="00C836C9">
              <w:rPr>
                <w:b/>
                <w:noProof/>
                <w:sz w:val="28"/>
              </w:rPr>
              <w:t>23.50</w:t>
            </w:r>
            <w:r w:rsidR="00B86CA1" w:rsidRPr="00C836C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94888" w:rsidR="001E41F3" w:rsidRPr="00410371" w:rsidRDefault="00632057" w:rsidP="00A55133">
            <w:pPr>
              <w:pStyle w:val="CRCoverPage"/>
              <w:spacing w:after="0"/>
              <w:jc w:val="center"/>
              <w:rPr>
                <w:noProof/>
              </w:rPr>
            </w:pPr>
            <w:r w:rsidRPr="00C836C9">
              <w:rPr>
                <w:b/>
                <w:noProof/>
                <w:sz w:val="28"/>
              </w:rPr>
              <w:t>3847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1B251" w:rsidR="001E41F3" w:rsidRPr="00410371" w:rsidRDefault="00A041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9F141" w:rsidR="001E41F3" w:rsidRPr="00410371" w:rsidRDefault="00994184" w:rsidP="00C836C9">
            <w:pPr>
              <w:pStyle w:val="CRCoverPage"/>
              <w:spacing w:after="0"/>
              <w:jc w:val="center"/>
              <w:rPr>
                <w:noProof/>
                <w:sz w:val="28"/>
              </w:rPr>
            </w:pPr>
            <w:r w:rsidRPr="00C836C9">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7AD92" w:rsidR="001E41F3" w:rsidRDefault="00C95EEC" w:rsidP="0004506A">
            <w:pPr>
              <w:pStyle w:val="CRCoverPage"/>
              <w:spacing w:after="0"/>
              <w:rPr>
                <w:noProof/>
              </w:rPr>
            </w:pPr>
            <w:r>
              <w:rPr>
                <w:rFonts w:cs="Arial"/>
                <w:lang w:val="en-US"/>
              </w:rPr>
              <w:t>S</w:t>
            </w:r>
            <w:r w:rsidRPr="00CC093F">
              <w:rPr>
                <w:rFonts w:cs="Arial"/>
                <w:lang w:val="en-US"/>
              </w:rPr>
              <w:t>upport for ML Model Interoperability Indicator</w:t>
            </w:r>
            <w:r>
              <w:rPr>
                <w:rFonts w:cs="Arial"/>
                <w:lang w:val="en-US"/>
              </w:rPr>
              <w:t xml:space="preserve"> – Resolve 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73279" w:rsidR="001E41F3" w:rsidRDefault="00A04184" w:rsidP="001B1DE0">
            <w:pPr>
              <w:pStyle w:val="CRCoverPage"/>
              <w:spacing w:after="0"/>
              <w:rPr>
                <w:noProof/>
              </w:rPr>
            </w:pPr>
            <w:r>
              <w:rPr>
                <w:noProof/>
              </w:rPr>
              <w:t>[</w:t>
            </w:r>
            <w:r w:rsidR="00BB00EE">
              <w:rPr>
                <w:noProof/>
              </w:rPr>
              <w:t>Intel</w:t>
            </w:r>
            <w:r>
              <w:rPr>
                <w:noProof/>
              </w:rPr>
              <w:t>]</w:t>
            </w:r>
            <w:r w:rsidR="00BC2293">
              <w:rPr>
                <w:noProof/>
              </w:rPr>
              <w:t>,</w:t>
            </w:r>
            <w:r>
              <w:rPr>
                <w:noProof/>
              </w:rPr>
              <w:t xml:space="preserve">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53D9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2F165" w:rsidR="001E41F3" w:rsidRDefault="001A79A4"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1D45B" w:rsidR="001E41F3" w:rsidRDefault="008D7A21">
            <w:pPr>
              <w:pStyle w:val="CRCoverPage"/>
              <w:spacing w:after="0"/>
              <w:ind w:left="100"/>
              <w:rPr>
                <w:noProof/>
              </w:rPr>
            </w:pPr>
            <w:r>
              <w:t>202</w:t>
            </w:r>
            <w:r w:rsidR="001A79A4">
              <w:t>3</w:t>
            </w:r>
            <w:r>
              <w:t>-</w:t>
            </w:r>
            <w:r w:rsidR="001A79A4">
              <w:t>0</w:t>
            </w:r>
            <w:r w:rsidR="00A04184">
              <w:t>2</w:t>
            </w:r>
            <w:r w:rsidR="00055561">
              <w:t>-0</w:t>
            </w:r>
            <w:r w:rsidR="00A0418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01FC2" w14:textId="3148BEFF" w:rsidR="00124546" w:rsidRDefault="006D5B2C" w:rsidP="00124546">
            <w:pPr>
              <w:spacing w:before="80" w:after="0"/>
              <w:rPr>
                <w:rFonts w:ascii="Arial" w:hAnsi="Arial" w:cs="Arial"/>
                <w:lang w:val="en-US"/>
              </w:rPr>
            </w:pPr>
            <w:r>
              <w:rPr>
                <w:rFonts w:ascii="Arial" w:hAnsi="Arial" w:cs="Arial"/>
                <w:lang w:val="en-US"/>
              </w:rPr>
              <w:t>Based on S2-2211</w:t>
            </w:r>
            <w:r w:rsidR="00B9687E">
              <w:rPr>
                <w:rFonts w:ascii="Arial" w:hAnsi="Arial" w:cs="Arial"/>
                <w:lang w:val="en-US"/>
              </w:rPr>
              <w:t xml:space="preserve">261 agreed in SA2#154 meeting, </w:t>
            </w:r>
            <w:r w:rsidR="00124546">
              <w:rPr>
                <w:rFonts w:ascii="Arial" w:hAnsi="Arial" w:cs="Arial"/>
                <w:lang w:val="en-US"/>
              </w:rPr>
              <w:t xml:space="preserve">it was agreed to introduce </w:t>
            </w:r>
            <w:r w:rsidR="00124546" w:rsidRPr="00CC093F">
              <w:rPr>
                <w:rFonts w:ascii="Arial" w:hAnsi="Arial" w:cs="Arial"/>
                <w:lang w:val="en-US"/>
              </w:rPr>
              <w:t>support for ML Model Interoperability Indicator and ML Model Interoperability Information</w:t>
            </w:r>
            <w:r w:rsidR="00124546">
              <w:rPr>
                <w:rFonts w:ascii="Arial" w:hAnsi="Arial" w:cs="Arial"/>
                <w:lang w:val="en-US"/>
              </w:rPr>
              <w:t xml:space="preserve"> to allow for ML model sharing between different vendors. However, the following Editor’s Note was added: </w:t>
            </w:r>
          </w:p>
          <w:p w14:paraId="68DF3169" w14:textId="77777777" w:rsidR="00124546" w:rsidRPr="00A96434" w:rsidRDefault="00124546" w:rsidP="00124546">
            <w:pPr>
              <w:pStyle w:val="EditorsNote"/>
            </w:pPr>
            <w:r w:rsidRPr="00A96434">
              <w:t>Editor’s note:</w:t>
            </w:r>
            <w:r w:rsidRPr="00A96434">
              <w:tab/>
              <w:t>It is FFS if the ML Model Interoperability indicator is per Analytics ID.</w:t>
            </w:r>
          </w:p>
          <w:p w14:paraId="5577847A" w14:textId="77777777" w:rsidR="00124546" w:rsidRPr="00AD61FB" w:rsidRDefault="00124546" w:rsidP="00124546">
            <w:pPr>
              <w:pStyle w:val="B1"/>
              <w:ind w:left="0" w:firstLine="0"/>
              <w:rPr>
                <w:rFonts w:ascii="Arial" w:hAnsi="Arial" w:cs="Arial"/>
                <w:lang w:val="en-US"/>
              </w:rPr>
            </w:pPr>
            <w:r w:rsidRPr="00AD61FB">
              <w:rPr>
                <w:rFonts w:ascii="Arial" w:hAnsi="Arial" w:cs="Arial"/>
                <w:lang w:val="en-US"/>
              </w:rPr>
              <w:t xml:space="preserve">With respect to registration of NWDAF containing MTLF in NRF, clause 5.2 states the following: </w:t>
            </w:r>
          </w:p>
          <w:p w14:paraId="65221568" w14:textId="77777777" w:rsidR="00124546" w:rsidRPr="00A96434" w:rsidRDefault="00124546" w:rsidP="00124546">
            <w:pPr>
              <w:pStyle w:val="B1"/>
              <w:ind w:left="284" w:firstLine="0"/>
              <w:rPr>
                <w:lang w:eastAsia="zh-CN"/>
              </w:rPr>
            </w:pPr>
            <w:r w:rsidRPr="00226703">
              <w:rPr>
                <w:highlight w:val="yellow"/>
                <w:lang w:eastAsia="zh-CN"/>
              </w:rPr>
              <w:t>For each Analytics ID</w:t>
            </w:r>
            <w:r w:rsidRPr="15BA461C">
              <w:rPr>
                <w:lang w:eastAsia="zh-CN"/>
              </w:rPr>
              <w:t xml:space="preserve">, the NWDAF containing MTLF may also include, in the registration to the NRF, </w:t>
            </w:r>
            <w:r w:rsidRPr="00A96434">
              <w:rPr>
                <w:lang w:eastAsia="zh-CN"/>
              </w:rPr>
              <w:t>an ML Model Interoperability indicator.</w:t>
            </w:r>
          </w:p>
          <w:p w14:paraId="679C35DC" w14:textId="77777777" w:rsidR="00124546" w:rsidRPr="00A96434" w:rsidRDefault="00124546" w:rsidP="00124546">
            <w:pPr>
              <w:pStyle w:val="B3"/>
            </w:pPr>
            <w:r w:rsidRPr="00A96434">
              <w:rPr>
                <w:rFonts w:eastAsia="等线"/>
              </w:rPr>
              <w:t>-</w:t>
            </w:r>
            <w:r w:rsidRPr="00A96434">
              <w:tab/>
            </w:r>
            <w:r w:rsidRPr="00A96434">
              <w:rPr>
                <w:rFonts w:eastAsia="等线"/>
              </w:rPr>
              <w:t xml:space="preserve">The ML Model Interoperability indicator comprises a list of </w:t>
            </w:r>
            <w:r w:rsidRPr="00A96434">
              <w:t xml:space="preserve">NWDAF </w:t>
            </w:r>
            <w:r w:rsidRPr="00A96434">
              <w:rPr>
                <w:rFonts w:eastAsia="等线"/>
              </w:rPr>
              <w:t xml:space="preserve">providers (vendors) that are allowed to retrieve ML models from this </w:t>
            </w:r>
            <w:r w:rsidRPr="00A96434">
              <w:t xml:space="preserve">NWDAF containing </w:t>
            </w:r>
            <w:r w:rsidRPr="00A96434">
              <w:rPr>
                <w:rFonts w:eastAsia="等线"/>
              </w:rPr>
              <w:t>MTLF. It also indicates</w:t>
            </w:r>
            <w:r w:rsidRPr="00A96434">
              <w:t xml:space="preserve"> that the NWDAF containing MTLF supports the interoperable ML models requested by the NWDAFs from the vendors in the list. </w:t>
            </w:r>
            <w:r w:rsidRPr="00A96434" w:rsidDel="00550166">
              <w:t xml:space="preserve"> </w:t>
            </w:r>
          </w:p>
          <w:p w14:paraId="6ECB1528" w14:textId="796D3DF7" w:rsidR="00124546" w:rsidRDefault="00124546" w:rsidP="00124546">
            <w:pPr>
              <w:spacing w:before="80" w:after="0"/>
              <w:rPr>
                <w:rFonts w:ascii="Arial" w:hAnsi="Arial" w:cs="Arial"/>
                <w:lang w:val="en-US"/>
              </w:rPr>
            </w:pPr>
            <w:r>
              <w:rPr>
                <w:rFonts w:ascii="Arial" w:hAnsi="Arial" w:cs="Arial"/>
                <w:lang w:val="en-US"/>
              </w:rPr>
              <w:t xml:space="preserve">Given that </w:t>
            </w:r>
            <w:r w:rsidRPr="008F640F">
              <w:rPr>
                <w:rFonts w:ascii="Arial" w:hAnsi="Arial" w:cs="Arial"/>
                <w:lang w:val="en-US"/>
              </w:rPr>
              <w:t>indicator on per Analytics</w:t>
            </w:r>
            <w:r>
              <w:rPr>
                <w:rFonts w:ascii="Arial" w:hAnsi="Arial" w:cs="Arial"/>
                <w:lang w:val="en-US"/>
              </w:rPr>
              <w:t xml:space="preserve"> ID</w:t>
            </w:r>
            <w:r w:rsidRPr="008F640F">
              <w:rPr>
                <w:rFonts w:ascii="Arial" w:hAnsi="Arial" w:cs="Arial"/>
                <w:lang w:val="en-US"/>
              </w:rPr>
              <w:t xml:space="preserve"> </w:t>
            </w:r>
            <w:r>
              <w:rPr>
                <w:rFonts w:ascii="Arial" w:hAnsi="Arial" w:cs="Arial"/>
                <w:lang w:val="en-US"/>
              </w:rPr>
              <w:t>basis</w:t>
            </w:r>
            <w:r w:rsidRPr="008F640F">
              <w:rPr>
                <w:rFonts w:ascii="Arial" w:hAnsi="Arial" w:cs="Arial"/>
                <w:lang w:val="en-US"/>
              </w:rPr>
              <w:t xml:space="preserve"> allows support for finer granularity of ML model sharing between vendors</w:t>
            </w:r>
            <w:r>
              <w:rPr>
                <w:rFonts w:ascii="Arial" w:hAnsi="Arial" w:cs="Arial"/>
                <w:lang w:val="en-US"/>
              </w:rPr>
              <w:t xml:space="preserve"> and the agreed text above in clause 5.</w:t>
            </w:r>
            <w:r w:rsidR="005D29B2">
              <w:rPr>
                <w:rFonts w:ascii="Arial" w:hAnsi="Arial" w:cs="Arial"/>
                <w:lang w:val="en-US"/>
              </w:rPr>
              <w:t>2.7.2.2</w:t>
            </w:r>
            <w:r>
              <w:rPr>
                <w:rFonts w:ascii="Arial" w:hAnsi="Arial" w:cs="Arial"/>
                <w:lang w:val="en-US"/>
              </w:rPr>
              <w:t xml:space="preserve">, we propose to delete the EN. </w:t>
            </w:r>
          </w:p>
          <w:p w14:paraId="708AA7DE" w14:textId="63EEE457" w:rsidR="00124546" w:rsidRPr="00DC6839" w:rsidRDefault="00124546" w:rsidP="003F0C66">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A0C55" w14:textId="77777777" w:rsidR="0004506A" w:rsidRDefault="00005AA3" w:rsidP="00CE666C">
            <w:pPr>
              <w:rPr>
                <w:noProof/>
              </w:rPr>
            </w:pPr>
            <w:r>
              <w:rPr>
                <w:noProof/>
              </w:rPr>
              <w:t xml:space="preserve">Update the following services to include ML Interoperatility indicator per Analytics ID: </w:t>
            </w:r>
          </w:p>
          <w:p w14:paraId="0BE813FD" w14:textId="77777777" w:rsidR="00005AA3" w:rsidRDefault="00005AA3" w:rsidP="00005AA3">
            <w:pPr>
              <w:pStyle w:val="af2"/>
              <w:numPr>
                <w:ilvl w:val="0"/>
                <w:numId w:val="6"/>
              </w:numPr>
              <w:spacing w:before="60" w:after="0"/>
              <w:rPr>
                <w:rFonts w:ascii="Arial" w:hAnsi="Arial" w:cs="Arial"/>
                <w:lang w:val="en-US" w:eastAsia="zh-CN"/>
              </w:rPr>
            </w:pPr>
            <w:proofErr w:type="spellStart"/>
            <w:r w:rsidRPr="00344439">
              <w:rPr>
                <w:rFonts w:ascii="Arial" w:hAnsi="Arial" w:cs="Arial"/>
                <w:lang w:val="en-US" w:eastAsia="zh-CN"/>
              </w:rPr>
              <w:t>Nnrf_NFManagement_NFRegister</w:t>
            </w:r>
            <w:proofErr w:type="spellEnd"/>
            <w:r w:rsidRPr="00344439">
              <w:rPr>
                <w:rFonts w:ascii="Arial" w:hAnsi="Arial" w:cs="Arial"/>
                <w:lang w:val="en-US" w:eastAsia="zh-CN"/>
              </w:rPr>
              <w:t xml:space="preserve"> service enhancements for</w:t>
            </w:r>
            <w:r>
              <w:rPr>
                <w:rFonts w:ascii="Arial" w:hAnsi="Arial" w:cs="Arial"/>
                <w:lang w:val="en-US" w:eastAsia="zh-CN"/>
              </w:rPr>
              <w:t xml:space="preserve"> enhanced ML model sharing;</w:t>
            </w:r>
          </w:p>
          <w:p w14:paraId="6153952B" w14:textId="77777777" w:rsidR="00005AA3" w:rsidRPr="00344439" w:rsidRDefault="00005AA3" w:rsidP="00005AA3">
            <w:pPr>
              <w:pStyle w:val="af2"/>
              <w:numPr>
                <w:ilvl w:val="0"/>
                <w:numId w:val="6"/>
              </w:numPr>
              <w:spacing w:before="60" w:after="0"/>
              <w:rPr>
                <w:rFonts w:ascii="Arial" w:hAnsi="Arial" w:cs="Arial"/>
                <w:lang w:val="en-US" w:eastAsia="zh-CN"/>
              </w:rPr>
            </w:pPr>
            <w:proofErr w:type="spellStart"/>
            <w:r w:rsidRPr="00344439">
              <w:rPr>
                <w:rFonts w:ascii="Arial" w:hAnsi="Arial" w:cs="Arial"/>
                <w:lang w:val="en-US" w:eastAsia="zh-CN"/>
              </w:rPr>
              <w:t>Nnrf_NFManagement_NFStatusSubscribe</w:t>
            </w:r>
            <w:proofErr w:type="spellEnd"/>
            <w:r w:rsidRPr="00344439">
              <w:rPr>
                <w:rFonts w:ascii="Arial" w:hAnsi="Arial" w:cs="Arial"/>
                <w:lang w:val="en-US" w:eastAsia="zh-CN"/>
              </w:rPr>
              <w:t xml:space="preserve"> service enhancements for </w:t>
            </w:r>
            <w:r>
              <w:rPr>
                <w:rFonts w:ascii="Arial" w:hAnsi="Arial" w:cs="Arial"/>
                <w:lang w:val="en-US" w:eastAsia="zh-CN"/>
              </w:rPr>
              <w:t>enhanced ML model sharing</w:t>
            </w:r>
            <w:r w:rsidRPr="00344439">
              <w:rPr>
                <w:rFonts w:ascii="Arial" w:hAnsi="Arial" w:cs="Arial"/>
                <w:lang w:val="en-US" w:eastAsia="zh-CN"/>
              </w:rPr>
              <w:t>;</w:t>
            </w:r>
          </w:p>
          <w:p w14:paraId="31C656EC" w14:textId="34B385A5" w:rsidR="00005AA3" w:rsidRPr="00FF6E2C" w:rsidRDefault="00A04184" w:rsidP="00CE666C">
            <w:pPr>
              <w:rPr>
                <w:noProof/>
                <w:lang w:eastAsia="zh-CN"/>
              </w:rPr>
            </w:pPr>
            <w:ins w:id="2" w:author="vivo" w:date="2023-02-09T15:18:00Z">
              <w:r w:rsidRPr="005004BD">
                <w:rPr>
                  <w:rFonts w:ascii="Arial" w:hAnsi="Arial" w:cs="Arial"/>
                  <w:lang w:val="en-US" w:eastAsia="zh-CN"/>
                </w:rPr>
                <w:lastRenderedPageBreak/>
                <w:t xml:space="preserve">- </w:t>
              </w:r>
              <w:proofErr w:type="spellStart"/>
              <w:r w:rsidRPr="005004BD">
                <w:rPr>
                  <w:rFonts w:ascii="Arial" w:hAnsi="Arial" w:cs="Arial"/>
                  <w:lang w:val="en-US" w:eastAsia="zh-CN"/>
                </w:rPr>
                <w:t>Nnrf_NFDiscovery_Request</w:t>
              </w:r>
              <w:proofErr w:type="spellEnd"/>
              <w:r w:rsidRPr="005004BD">
                <w:rPr>
                  <w:rFonts w:ascii="Arial" w:hAnsi="Arial" w:cs="Arial"/>
                  <w:lang w:val="en-US" w:eastAsia="zh-CN"/>
                </w:rPr>
                <w:t xml:space="preserve"> service</w:t>
              </w:r>
              <w:r w:rsidRPr="00344439">
                <w:rPr>
                  <w:rFonts w:ascii="Arial" w:hAnsi="Arial" w:cs="Arial"/>
                  <w:lang w:val="en-US" w:eastAsia="zh-CN"/>
                </w:rPr>
                <w:t xml:space="preserve"> enhancements for </w:t>
              </w:r>
              <w:r>
                <w:rPr>
                  <w:rFonts w:ascii="Arial" w:hAnsi="Arial" w:cs="Arial"/>
                  <w:lang w:val="en-US" w:eastAsia="zh-CN"/>
                </w:rPr>
                <w:t>enhanced ML model sharing</w:t>
              </w:r>
            </w:ins>
            <w:ins w:id="3" w:author="vivo" w:date="2023-02-09T15:19:00Z">
              <w:r w:rsidR="00A31C92">
                <w:rPr>
                  <w:rFonts w:ascii="Arial" w:hAnsi="Arial" w:cs="Arial"/>
                  <w:lang w:val="en-US" w:eastAsia="zh-CN"/>
                </w:rPr>
                <w:t>.</w:t>
              </w:r>
            </w:ins>
            <w:r w:rsidR="005004BD">
              <w:rPr>
                <w:rFonts w:ascii="Arial" w:hAnsi="Arial" w:cs="Arial"/>
                <w:lang w:val="en-US" w:eastAsia="zh-CN"/>
              </w:rPr>
              <w:t xml:space="preserve"> </w:t>
            </w:r>
            <w:ins w:id="4" w:author="vivo" w:date="2023-02-10T15:07:00Z">
              <w:r w:rsidR="005004BD">
                <w:rPr>
                  <w:rFonts w:ascii="Arial" w:hAnsi="Arial" w:cs="Arial"/>
                  <w:lang w:val="en-US" w:eastAsia="zh-CN"/>
                </w:rPr>
                <w:t>(</w:t>
              </w:r>
            </w:ins>
            <w:ins w:id="5" w:author="vivo" w:date="2023-02-10T15:08:00Z">
              <w:r w:rsidR="005004BD">
                <w:rPr>
                  <w:rFonts w:ascii="Arial" w:hAnsi="Arial" w:cs="Arial"/>
                  <w:lang w:val="en-US" w:eastAsia="zh-CN"/>
                </w:rPr>
                <w:t>in revision 1)</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0B2D6" w:rsidR="0004506A" w:rsidRDefault="005B173C" w:rsidP="00283596">
            <w:pPr>
              <w:pStyle w:val="CRCoverPage"/>
              <w:spacing w:before="60" w:after="0"/>
              <w:rPr>
                <w:noProof/>
              </w:rPr>
            </w:pPr>
            <w:r>
              <w:rPr>
                <w:noProof/>
                <w:lang w:eastAsia="zh-CN"/>
              </w:rPr>
              <w:t xml:space="preserve">How to enhance NRF services of registration and discovery for </w:t>
            </w:r>
            <w:r>
              <w:rPr>
                <w:rFonts w:cs="Arial"/>
                <w:lang w:val="en-US" w:eastAsia="zh-CN"/>
              </w:rPr>
              <w:t>enhanced ML model sharing</w:t>
            </w:r>
            <w:r>
              <w:rPr>
                <w:noProof/>
                <w:lang w:eastAsia="zh-CN"/>
              </w:rPr>
              <w:t xml:space="preserve"> is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CA359" w:rsidR="0004506A" w:rsidRDefault="005D29B2" w:rsidP="0004506A">
            <w:pPr>
              <w:pStyle w:val="CRCoverPage"/>
              <w:spacing w:after="0"/>
              <w:rPr>
                <w:noProof/>
              </w:rPr>
            </w:pPr>
            <w:r w:rsidRPr="002D2E70">
              <w:rPr>
                <w:sz w:val="22"/>
                <w:lang w:eastAsia="zh-CN"/>
              </w:rPr>
              <w:t>5.2.7.2.2</w:t>
            </w:r>
            <w:r>
              <w:rPr>
                <w:lang w:eastAsia="zh-CN"/>
              </w:rPr>
              <w:t xml:space="preserve">, </w:t>
            </w:r>
            <w:r w:rsidRPr="002D2E70">
              <w:rPr>
                <w:sz w:val="22"/>
                <w:lang w:eastAsia="zh-CN"/>
              </w:rPr>
              <w:t>5.2.7.2.</w:t>
            </w:r>
            <w:r>
              <w:rPr>
                <w:sz w:val="22"/>
                <w:lang w:eastAsia="zh-CN"/>
              </w:rPr>
              <w:t>5</w:t>
            </w:r>
            <w:r w:rsidR="00A04184">
              <w:rPr>
                <w:sz w:val="22"/>
                <w:lang w:eastAsia="zh-CN"/>
              </w:rPr>
              <w:t xml:space="preserve">, </w:t>
            </w:r>
            <w:ins w:id="6" w:author="vivo" w:date="2023-02-09T15:18:00Z">
              <w:r w:rsidR="00A04184">
                <w:rPr>
                  <w:sz w:val="22"/>
                  <w:lang w:eastAsia="zh-CN"/>
                </w:rPr>
                <w:t>5.2.7.3.2</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DE9D0" w:rsidR="0004506A" w:rsidRDefault="00A31C92" w:rsidP="0004506A">
            <w:pPr>
              <w:pStyle w:val="CRCoverPage"/>
              <w:spacing w:after="0"/>
              <w:ind w:left="100"/>
              <w:rPr>
                <w:noProof/>
                <w:lang w:eastAsia="zh-CN"/>
              </w:rPr>
            </w:pPr>
            <w:ins w:id="7" w:author="vivo" w:date="2023-02-09T15:19:00Z">
              <w:r>
                <w:rPr>
                  <w:noProof/>
                  <w:lang w:eastAsia="zh-CN"/>
                </w:rPr>
                <w:t xml:space="preserve">In the CR revison 1, newly add enhancement for </w:t>
              </w:r>
              <w:proofErr w:type="spellStart"/>
              <w:r w:rsidRPr="009E6115">
                <w:rPr>
                  <w:rFonts w:cs="Arial"/>
                  <w:lang w:val="en-US" w:eastAsia="zh-CN"/>
                </w:rPr>
                <w:t>Nnrf_NFDiscovery_Request</w:t>
              </w:r>
              <w:proofErr w:type="spellEnd"/>
              <w:r>
                <w:rPr>
                  <w:rFonts w:cs="Arial"/>
                  <w:lang w:val="en-US" w:eastAsia="zh-CN"/>
                </w:rPr>
                <w:t xml:space="preserve"> </w:t>
              </w:r>
            </w:ins>
            <w:ins w:id="8" w:author="vivo" w:date="2023-02-09T15:20:00Z">
              <w:r>
                <w:rPr>
                  <w:rFonts w:cs="Arial"/>
                  <w:lang w:val="en-US" w:eastAsia="zh-CN"/>
                </w:rPr>
                <w:t xml:space="preserve">in clause </w:t>
              </w:r>
              <w:r>
                <w:rPr>
                  <w:sz w:val="22"/>
                  <w:lang w:eastAsia="zh-CN"/>
                </w:rPr>
                <w:t>5.2.7.3.2.</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t xml:space="preserve">* * * Start of Changes * * * </w:t>
      </w:r>
    </w:p>
    <w:p w14:paraId="292D5701" w14:textId="77777777" w:rsidR="000471F0" w:rsidRPr="00140E21" w:rsidRDefault="000471F0" w:rsidP="000471F0">
      <w:pPr>
        <w:pStyle w:val="5"/>
        <w:rPr>
          <w:lang w:eastAsia="zh-CN"/>
        </w:rPr>
      </w:pPr>
      <w:bookmarkStart w:id="16" w:name="_Toc122444033"/>
      <w:bookmarkEnd w:id="9"/>
      <w:bookmarkEnd w:id="10"/>
      <w:bookmarkEnd w:id="11"/>
      <w:bookmarkEnd w:id="12"/>
      <w:bookmarkEnd w:id="13"/>
      <w:bookmarkEnd w:id="14"/>
      <w:bookmarkEnd w:id="1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6"/>
    </w:p>
    <w:p w14:paraId="4B6F8CD1" w14:textId="77777777" w:rsidR="000471F0" w:rsidRPr="00140E21" w:rsidRDefault="000471F0" w:rsidP="000471F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17A0465" w14:textId="77777777" w:rsidR="000471F0" w:rsidRPr="00140E21" w:rsidRDefault="000471F0" w:rsidP="000471F0">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10761B3" w14:textId="77777777" w:rsidR="000471F0" w:rsidRPr="00140E21" w:rsidRDefault="000471F0" w:rsidP="000471F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33BBCAF" w14:textId="77777777" w:rsidR="000471F0" w:rsidRPr="00140E21" w:rsidRDefault="000471F0" w:rsidP="000471F0">
      <w:pPr>
        <w:pStyle w:val="NO"/>
      </w:pPr>
      <w:r w:rsidRPr="00140E21">
        <w:t>NOTE 1:</w:t>
      </w:r>
      <w:r w:rsidRPr="00140E21">
        <w:tab/>
        <w:t>for the UPF, the addressing information within the NF profile corresponds to the N4 interface.</w:t>
      </w:r>
    </w:p>
    <w:p w14:paraId="05C2694F" w14:textId="77777777" w:rsidR="000471F0" w:rsidRPr="00140E21" w:rsidRDefault="000471F0" w:rsidP="000471F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E4EA61D" w14:textId="77777777" w:rsidR="000471F0" w:rsidRPr="00140E21" w:rsidRDefault="000471F0" w:rsidP="000471F0">
      <w:pPr>
        <w:rPr>
          <w:b/>
        </w:rPr>
      </w:pPr>
      <w:r w:rsidRPr="00140E21">
        <w:rPr>
          <w:b/>
        </w:rPr>
        <w:t>Inputs, Optional:</w:t>
      </w:r>
    </w:p>
    <w:p w14:paraId="7A4752AA" w14:textId="77777777" w:rsidR="000471F0" w:rsidRPr="00140E21" w:rsidRDefault="000471F0" w:rsidP="000471F0">
      <w:pPr>
        <w:pStyle w:val="B1"/>
      </w:pPr>
      <w:r w:rsidRPr="00140E21">
        <w:t>-</w:t>
      </w:r>
      <w:r w:rsidRPr="00140E21">
        <w:tab/>
        <w:t>If the consumer NF stores Data Set(s) (e.g. UDR): Range(s) of SUPIs, range(s) of GPSIs, range(s) of external group identifiers, Data Set Identifier(s).</w:t>
      </w:r>
    </w:p>
    <w:p w14:paraId="1D3B4370" w14:textId="77777777" w:rsidR="000471F0" w:rsidRDefault="000471F0" w:rsidP="000471F0">
      <w:pPr>
        <w:pStyle w:val="B1"/>
      </w:pPr>
      <w:r>
        <w:t>-</w:t>
      </w:r>
      <w:r>
        <w:tab/>
        <w:t>If the consumer is BSF: Range(s) of SUPIs, range(s) of GPSIs, Range(s) of (UE) IPv4 addresses or Range(s) of (UE) IPv6 prefixes, IP domain list as described in clause 6.1.6.2.21 of TS 29.510 [37], Range(s) of SUPIs, range(s) of GPSIs.</w:t>
      </w:r>
    </w:p>
    <w:p w14:paraId="0596E6F3" w14:textId="77777777" w:rsidR="000471F0" w:rsidRPr="00140E21" w:rsidRDefault="000471F0" w:rsidP="000471F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926A1CB" w14:textId="77777777" w:rsidR="000471F0" w:rsidRPr="00140E21" w:rsidRDefault="000471F0" w:rsidP="000471F0">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A198DFD" w14:textId="77777777" w:rsidR="000471F0" w:rsidRDefault="000471F0" w:rsidP="000471F0">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168E0F4" w14:textId="77777777" w:rsidR="000471F0" w:rsidRDefault="000471F0" w:rsidP="000471F0">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1F8AB367" w14:textId="77777777" w:rsidR="000471F0" w:rsidRPr="00140E21" w:rsidRDefault="000471F0" w:rsidP="000471F0">
      <w:pPr>
        <w:pStyle w:val="B1"/>
      </w:pPr>
      <w:r w:rsidRPr="00140E21">
        <w:t>-</w:t>
      </w:r>
      <w:r w:rsidRPr="00140E21">
        <w:tab/>
        <w:t>If the consumer is AMF, it includes list of GUAMI(s). In addition, AMF may include list of GUAMI(s) for which it can serve as backup for failure/maintenance.</w:t>
      </w:r>
    </w:p>
    <w:p w14:paraId="27114A31" w14:textId="77777777" w:rsidR="000471F0" w:rsidRPr="00140E21" w:rsidRDefault="000471F0" w:rsidP="000471F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D57F01F" w14:textId="77777777" w:rsidR="000471F0" w:rsidRDefault="000471F0" w:rsidP="000471F0">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A3C98E" w14:textId="77777777" w:rsidR="000471F0" w:rsidRPr="00140E21" w:rsidRDefault="000471F0" w:rsidP="000471F0">
      <w:pPr>
        <w:pStyle w:val="B1"/>
      </w:pPr>
      <w:r w:rsidRPr="00140E21">
        <w:t>-</w:t>
      </w:r>
      <w:r w:rsidRPr="00140E21">
        <w:tab/>
        <w:t>If the consumer is P-CSCF, the P-CSCF IP address(es) to be provided to the UE by SMF.</w:t>
      </w:r>
    </w:p>
    <w:p w14:paraId="5377FC77" w14:textId="77777777" w:rsidR="000471F0" w:rsidRPr="00140E21" w:rsidRDefault="000471F0" w:rsidP="000471F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D1D3DB1" w14:textId="77777777" w:rsidR="000471F0" w:rsidRPr="00140E21" w:rsidRDefault="000471F0" w:rsidP="000471F0">
      <w:pPr>
        <w:pStyle w:val="B1"/>
      </w:pPr>
      <w:r w:rsidRPr="00140E21">
        <w:t>-</w:t>
      </w:r>
      <w:r w:rsidRPr="00140E21">
        <w:tab/>
        <w:t>For the UPF Management: UPF Provisioning Information as defined in clause 4.17.6.</w:t>
      </w:r>
    </w:p>
    <w:p w14:paraId="25D48EB0" w14:textId="77777777" w:rsidR="000471F0" w:rsidRPr="00140E21" w:rsidRDefault="000471F0" w:rsidP="000471F0">
      <w:pPr>
        <w:pStyle w:val="B1"/>
      </w:pPr>
      <w:r w:rsidRPr="00140E21">
        <w:t>-</w:t>
      </w:r>
      <w:r w:rsidRPr="00140E21">
        <w:tab/>
        <w:t>S-NSSAI(s) and the associated NSI ID(s) (if available).</w:t>
      </w:r>
    </w:p>
    <w:p w14:paraId="6672B22E" w14:textId="77777777" w:rsidR="000471F0" w:rsidRDefault="000471F0" w:rsidP="000471F0">
      <w:pPr>
        <w:pStyle w:val="B1"/>
      </w:pPr>
      <w:r>
        <w:t>-</w:t>
      </w:r>
      <w:r>
        <w:tab/>
        <w:t>DNN(s) if the consumer is PCF or BSF. DNN(s) per S-NSSAI if the consumer is SMF, UPF or TSCTSF.</w:t>
      </w:r>
    </w:p>
    <w:p w14:paraId="592A6A0C" w14:textId="77777777" w:rsidR="000471F0" w:rsidRDefault="000471F0" w:rsidP="000471F0">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B33384F" w14:textId="77777777" w:rsidR="000471F0" w:rsidRPr="00140E21" w:rsidRDefault="000471F0" w:rsidP="000471F0">
      <w:pPr>
        <w:pStyle w:val="B1"/>
      </w:pPr>
      <w:r w:rsidRPr="00140E21">
        <w:t>-</w:t>
      </w:r>
      <w:r w:rsidRPr="00140E21">
        <w:tab/>
        <w:t>Information about the location of the NF consumer (operator specific information, e.g. geographical location, data centre).</w:t>
      </w:r>
    </w:p>
    <w:p w14:paraId="07040266" w14:textId="77777777" w:rsidR="000471F0" w:rsidRPr="00140E21" w:rsidRDefault="000471F0" w:rsidP="000471F0">
      <w:pPr>
        <w:pStyle w:val="B1"/>
      </w:pPr>
      <w:r w:rsidRPr="00140E21">
        <w:t>-</w:t>
      </w:r>
      <w:r w:rsidRPr="00140E21">
        <w:tab/>
        <w:t>TAI(s).</w:t>
      </w:r>
    </w:p>
    <w:p w14:paraId="3FDCB269" w14:textId="77777777" w:rsidR="000471F0" w:rsidRPr="00140E21" w:rsidRDefault="000471F0" w:rsidP="000471F0">
      <w:pPr>
        <w:pStyle w:val="B1"/>
      </w:pPr>
      <w:r w:rsidRPr="00140E21">
        <w:t>-</w:t>
      </w:r>
      <w:r w:rsidRPr="00140E21">
        <w:tab/>
        <w:t>NF Set ID.</w:t>
      </w:r>
    </w:p>
    <w:p w14:paraId="10B53832" w14:textId="77777777" w:rsidR="000471F0" w:rsidRPr="00140E21" w:rsidRDefault="000471F0" w:rsidP="000471F0">
      <w:pPr>
        <w:pStyle w:val="B1"/>
      </w:pPr>
      <w:r w:rsidRPr="00140E21">
        <w:t>-</w:t>
      </w:r>
      <w:r w:rsidRPr="00140E21">
        <w:tab/>
        <w:t>NF Service Set ID.</w:t>
      </w:r>
    </w:p>
    <w:p w14:paraId="133985AC" w14:textId="77777777" w:rsidR="000471F0" w:rsidRPr="00140E21" w:rsidRDefault="000471F0" w:rsidP="000471F0">
      <w:pPr>
        <w:pStyle w:val="B1"/>
      </w:pPr>
      <w:r w:rsidRPr="00140E21">
        <w:t>-</w:t>
      </w:r>
      <w:r w:rsidRPr="00140E21">
        <w:tab/>
        <w:t>If the consumer is PCF or SMF, it includes the MA PDU Session capability to indicate if the NF instance supports MA PDU session or not.</w:t>
      </w:r>
    </w:p>
    <w:p w14:paraId="20C9D11B" w14:textId="77777777" w:rsidR="000471F0" w:rsidRDefault="000471F0" w:rsidP="000471F0">
      <w:pPr>
        <w:pStyle w:val="B1"/>
      </w:pPr>
      <w:r>
        <w:t>-</w:t>
      </w:r>
      <w:r>
        <w:tab/>
        <w:t>If the consumer is PCF, it includes the DNN replacement capability to indicate if the NF instance supports DNN replacement or not.</w:t>
      </w:r>
    </w:p>
    <w:p w14:paraId="7967C66E" w14:textId="77777777" w:rsidR="000471F0" w:rsidRDefault="000471F0" w:rsidP="000471F0">
      <w:pPr>
        <w:pStyle w:val="B1"/>
      </w:pPr>
      <w:r>
        <w:t>-</w:t>
      </w:r>
      <w:r>
        <w:tab/>
        <w:t xml:space="preserve">If the consumer is PCF, it may include the 5G </w:t>
      </w:r>
      <w:proofErr w:type="spellStart"/>
      <w:r>
        <w:t>ProSe</w:t>
      </w:r>
      <w:proofErr w:type="spellEnd"/>
      <w:r>
        <w:t xml:space="preserve"> Capability as specified in TS 23.304 [77].</w:t>
      </w:r>
    </w:p>
    <w:p w14:paraId="1D34710F" w14:textId="77777777" w:rsidR="000471F0" w:rsidRDefault="000471F0" w:rsidP="000471F0">
      <w:pPr>
        <w:pStyle w:val="B1"/>
      </w:pPr>
      <w:r>
        <w:t>-</w:t>
      </w:r>
      <w:r>
        <w:tab/>
        <w:t>If the consumer is PCF, it may include the V2X capability as specified in TS 23.287 [73].</w:t>
      </w:r>
    </w:p>
    <w:p w14:paraId="7FE2131A" w14:textId="206EE72E" w:rsidR="000471F0" w:rsidRPr="00140E21" w:rsidRDefault="000471F0" w:rsidP="000471F0">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w:t>
      </w:r>
      <w:ins w:id="17" w:author="MeghaKedalagudde" w:date="2023-01-05T16:05:00Z">
        <w:r w:rsidR="00A973DC">
          <w:t xml:space="preserve"> per Analytics ID</w:t>
        </w:r>
        <w:r w:rsidR="009F6C4C">
          <w:t>(s)</w:t>
        </w:r>
      </w:ins>
      <w:r>
        <w:t xml:space="preserve">, if available (see clause 5.2 of TS 23.288 [50]). If the </w:t>
      </w:r>
      <w:proofErr w:type="spellStart"/>
      <w:r>
        <w:t>the</w:t>
      </w:r>
      <w:proofErr w:type="spellEnd"/>
      <w:r>
        <w:t xml:space="preserv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F03D7AA" w14:textId="59D24420" w:rsidR="000471F0" w:rsidDel="00611B92" w:rsidRDefault="000471F0" w:rsidP="000471F0">
      <w:pPr>
        <w:pStyle w:val="EditorsNote"/>
        <w:rPr>
          <w:del w:id="18" w:author="MeghaKedalagudde" w:date="2023-01-05T16:05:00Z"/>
        </w:rPr>
      </w:pPr>
      <w:del w:id="19" w:author="MeghaKedalagudde" w:date="2023-01-05T16:05:00Z">
        <w:r w:rsidDel="00611B92">
          <w:delText>Editor's note:</w:delText>
        </w:r>
        <w:r w:rsidDel="00611B92">
          <w:tab/>
          <w:delText>It is FFS if the Interoperability indicator is per Analytics ID.</w:delText>
        </w:r>
      </w:del>
    </w:p>
    <w:p w14:paraId="71755B1D" w14:textId="77777777" w:rsidR="000471F0" w:rsidRDefault="000471F0" w:rsidP="000471F0">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E3556E1" w14:textId="77777777" w:rsidR="000471F0" w:rsidRDefault="000471F0" w:rsidP="000471F0">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1F52CC95" w14:textId="77777777" w:rsidR="000471F0" w:rsidRDefault="000471F0" w:rsidP="000471F0">
      <w:pPr>
        <w:pStyle w:val="B1"/>
      </w:pPr>
      <w:r>
        <w:t>-</w:t>
      </w:r>
      <w:r>
        <w:tab/>
        <w:t>Notification endpoint for default subscription for each type of notification that the NF is interested in receiving.</w:t>
      </w:r>
    </w:p>
    <w:p w14:paraId="467F379C" w14:textId="77777777" w:rsidR="000471F0" w:rsidRDefault="000471F0" w:rsidP="000471F0">
      <w:pPr>
        <w:pStyle w:val="B1"/>
      </w:pPr>
      <w:r>
        <w:t>-</w:t>
      </w:r>
      <w:r>
        <w:tab/>
        <w:t>Endpoint Address(es) of instance(s) of supported service(s).</w:t>
      </w:r>
    </w:p>
    <w:p w14:paraId="19854074" w14:textId="77777777" w:rsidR="000471F0" w:rsidRDefault="000471F0" w:rsidP="000471F0">
      <w:pPr>
        <w:pStyle w:val="B1"/>
      </w:pPr>
      <w:r>
        <w:t>-</w:t>
      </w:r>
      <w:r>
        <w:tab/>
        <w:t>NF capacity information.</w:t>
      </w:r>
    </w:p>
    <w:p w14:paraId="28066162" w14:textId="77777777" w:rsidR="000471F0" w:rsidRDefault="000471F0" w:rsidP="000471F0">
      <w:pPr>
        <w:pStyle w:val="B1"/>
      </w:pPr>
      <w:r>
        <w:t>-</w:t>
      </w:r>
      <w:r>
        <w:tab/>
        <w:t>NF priority information.</w:t>
      </w:r>
    </w:p>
    <w:p w14:paraId="17D2ABC5" w14:textId="77777777" w:rsidR="000471F0" w:rsidRDefault="000471F0" w:rsidP="000471F0">
      <w:pPr>
        <w:pStyle w:val="B1"/>
      </w:pPr>
      <w:r>
        <w:t>-</w:t>
      </w:r>
      <w:r>
        <w:tab/>
        <w:t>If consumer is NF, SCP domain the NF belongs to.</w:t>
      </w:r>
    </w:p>
    <w:p w14:paraId="08145CC4" w14:textId="77777777" w:rsidR="000471F0" w:rsidRDefault="000471F0" w:rsidP="000471F0">
      <w:pPr>
        <w:pStyle w:val="B1"/>
      </w:pPr>
      <w:r>
        <w:t>-</w:t>
      </w:r>
      <w:r>
        <w:tab/>
        <w:t>If the consumer is SCP, it may include:</w:t>
      </w:r>
    </w:p>
    <w:p w14:paraId="10378786" w14:textId="77777777" w:rsidR="000471F0" w:rsidRDefault="000471F0" w:rsidP="000471F0">
      <w:pPr>
        <w:pStyle w:val="B2"/>
      </w:pPr>
      <w:r>
        <w:t>-</w:t>
      </w:r>
      <w:r>
        <w:tab/>
        <w:t>SCP domain(s) the SCP belongs to.</w:t>
      </w:r>
    </w:p>
    <w:p w14:paraId="3D56DB9F" w14:textId="77777777" w:rsidR="000471F0" w:rsidRDefault="000471F0" w:rsidP="000471F0">
      <w:pPr>
        <w:pStyle w:val="B2"/>
      </w:pPr>
      <w:r>
        <w:t>-</w:t>
      </w:r>
      <w:r>
        <w:tab/>
        <w:t>Remote PLMNs reachable through SCP.</w:t>
      </w:r>
    </w:p>
    <w:p w14:paraId="48344897" w14:textId="77777777" w:rsidR="000471F0" w:rsidRDefault="000471F0" w:rsidP="000471F0">
      <w:pPr>
        <w:pStyle w:val="B2"/>
      </w:pPr>
      <w:r>
        <w:t>-</w:t>
      </w:r>
      <w:r>
        <w:tab/>
        <w:t>Endpoint addresses or Address Domain(s) (e.g. IP Address or FQDN ranges) accessible via the SCP.</w:t>
      </w:r>
    </w:p>
    <w:p w14:paraId="18D19CED" w14:textId="77777777" w:rsidR="000471F0" w:rsidRDefault="000471F0" w:rsidP="000471F0">
      <w:pPr>
        <w:pStyle w:val="B2"/>
      </w:pPr>
      <w:r>
        <w:t>-</w:t>
      </w:r>
      <w:r>
        <w:tab/>
        <w:t>NF sets of NFs served by the SCP.</w:t>
      </w:r>
    </w:p>
    <w:p w14:paraId="3C7E024B" w14:textId="77777777" w:rsidR="000471F0" w:rsidRDefault="000471F0" w:rsidP="000471F0">
      <w:pPr>
        <w:pStyle w:val="B2"/>
      </w:pPr>
      <w:r>
        <w:t>-</w:t>
      </w:r>
      <w:r>
        <w:tab/>
        <w:t>If the consumer NF is MB-SMF, it may include MB-SMF service area and the MBS Session ID(s), Area Session ID(s), the corresponding MBS service area(s) if available, as specified in TS 23.247 [78].</w:t>
      </w:r>
    </w:p>
    <w:p w14:paraId="492ADB0D" w14:textId="77777777" w:rsidR="000471F0" w:rsidRDefault="000471F0" w:rsidP="000471F0">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0C225978" w14:textId="77777777" w:rsidR="000471F0" w:rsidRDefault="000471F0" w:rsidP="000471F0">
      <w:pPr>
        <w:pStyle w:val="B1"/>
      </w:pPr>
      <w:r>
        <w:t>-</w:t>
      </w:r>
      <w:r>
        <w:tab/>
        <w:t>If the consumer is EASDF, it may include S-NSSAI, DNN, N6 IP address of the PSA UPF, location as per NF profile and DNAI (if exists).</w:t>
      </w:r>
    </w:p>
    <w:p w14:paraId="1CCEF89C" w14:textId="77777777" w:rsidR="000471F0" w:rsidRDefault="000471F0" w:rsidP="000471F0">
      <w:pPr>
        <w:pStyle w:val="B1"/>
      </w:pPr>
      <w:r>
        <w:t>-</w:t>
      </w:r>
      <w:r>
        <w:tab/>
        <w:t>For ON-SNPN, if the consumer is AMF, Capability to support SNPN Onboarding, or, if the consumer is SMF, Capability to support User Plane Remote Provisioning.</w:t>
      </w:r>
    </w:p>
    <w:p w14:paraId="4B242BFF" w14:textId="77777777" w:rsidR="000471F0" w:rsidRDefault="000471F0" w:rsidP="000471F0">
      <w:pPr>
        <w:pStyle w:val="B1"/>
      </w:pPr>
      <w:r>
        <w:t>-</w:t>
      </w:r>
      <w:r>
        <w:tab/>
        <w:t>If the consumer is NEF, it includes the support for UAS NF functionality.</w:t>
      </w:r>
    </w:p>
    <w:p w14:paraId="45B8BFBC" w14:textId="77777777" w:rsidR="000471F0" w:rsidRPr="00140E21" w:rsidRDefault="000471F0" w:rsidP="000471F0">
      <w:r w:rsidRPr="00140E21">
        <w:rPr>
          <w:b/>
        </w:rPr>
        <w:t xml:space="preserve">Outputs, Required: </w:t>
      </w:r>
      <w:r w:rsidRPr="00140E21">
        <w:t>Result indication.</w:t>
      </w:r>
    </w:p>
    <w:p w14:paraId="5BA070ED" w14:textId="77777777" w:rsidR="000471F0" w:rsidRPr="00140E21" w:rsidRDefault="000471F0" w:rsidP="000471F0">
      <w:pPr>
        <w:rPr>
          <w:lang w:eastAsia="zh-CN"/>
        </w:rPr>
      </w:pPr>
      <w:r w:rsidRPr="00140E21">
        <w:rPr>
          <w:b/>
        </w:rPr>
        <w:t>Outputs, Optional:</w:t>
      </w:r>
      <w:r w:rsidRPr="00140E21">
        <w:t xml:space="preserve"> </w:t>
      </w:r>
      <w:r w:rsidRPr="00140E21">
        <w:rPr>
          <w:lang w:eastAsia="zh-CN"/>
        </w:rPr>
        <w:t>None.</w:t>
      </w:r>
    </w:p>
    <w:p w14:paraId="338AC69D" w14:textId="174CD666" w:rsidR="00C25B20" w:rsidRPr="002D2E70" w:rsidRDefault="000471F0" w:rsidP="00C25B20">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6DF24BF3" w14:textId="77777777" w:rsidR="00C25B20" w:rsidRPr="002D2E70" w:rsidRDefault="00C25B20" w:rsidP="00C25B2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*Next Change * * * </w:t>
      </w:r>
    </w:p>
    <w:p w14:paraId="398649B5" w14:textId="77777777" w:rsidR="00977ABA" w:rsidRPr="00140E21" w:rsidRDefault="00977ABA" w:rsidP="00977ABA">
      <w:pPr>
        <w:pStyle w:val="5"/>
        <w:rPr>
          <w:lang w:eastAsia="zh-CN"/>
        </w:rPr>
      </w:pPr>
      <w:bookmarkStart w:id="20" w:name="_Toc20204620"/>
      <w:bookmarkStart w:id="21" w:name="_Toc27895326"/>
      <w:bookmarkStart w:id="22" w:name="_Toc36192429"/>
      <w:bookmarkStart w:id="23" w:name="_Toc45193532"/>
      <w:bookmarkStart w:id="24" w:name="_Toc47593164"/>
      <w:bookmarkStart w:id="25" w:name="_Toc51835251"/>
      <w:bookmarkStart w:id="26" w:name="_Toc122444036"/>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0"/>
      <w:bookmarkEnd w:id="21"/>
      <w:bookmarkEnd w:id="22"/>
      <w:bookmarkEnd w:id="23"/>
      <w:bookmarkEnd w:id="24"/>
      <w:bookmarkEnd w:id="25"/>
      <w:bookmarkEnd w:id="26"/>
    </w:p>
    <w:p w14:paraId="6FC678BF" w14:textId="77777777" w:rsidR="00977ABA" w:rsidRPr="00140E21" w:rsidRDefault="00977ABA" w:rsidP="00977ABA">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C1328FB" w14:textId="77777777" w:rsidR="00977ABA" w:rsidRPr="00140E21" w:rsidRDefault="00977ABA" w:rsidP="00977ABA">
      <w:r w:rsidRPr="00140E21">
        <w:rPr>
          <w:b/>
        </w:rPr>
        <w:t xml:space="preserve">Description: </w:t>
      </w:r>
      <w:r w:rsidRPr="00140E21">
        <w:t>Consumer can subscribe to be notified of the following:</w:t>
      </w:r>
    </w:p>
    <w:p w14:paraId="7617E6BE" w14:textId="77777777" w:rsidR="00977ABA" w:rsidRPr="00140E21" w:rsidRDefault="00977ABA" w:rsidP="00977ABA">
      <w:pPr>
        <w:pStyle w:val="B1"/>
      </w:pPr>
      <w:r w:rsidRPr="00140E21">
        <w:t>-</w:t>
      </w:r>
      <w:r w:rsidRPr="00140E21">
        <w:tab/>
        <w:t>Newly registered NF along with its NF services.</w:t>
      </w:r>
    </w:p>
    <w:p w14:paraId="0DFC04C2" w14:textId="77777777" w:rsidR="00977ABA" w:rsidRPr="00140E21" w:rsidRDefault="00977ABA" w:rsidP="00977ABA">
      <w:pPr>
        <w:pStyle w:val="B1"/>
      </w:pPr>
      <w:r w:rsidRPr="00140E21">
        <w:t>-</w:t>
      </w:r>
      <w:r w:rsidRPr="00140E21">
        <w:tab/>
        <w:t>Updated NF profile.</w:t>
      </w:r>
    </w:p>
    <w:p w14:paraId="184F322A" w14:textId="77777777" w:rsidR="00977ABA" w:rsidRPr="00140E21" w:rsidRDefault="00977ABA" w:rsidP="00977ABA">
      <w:pPr>
        <w:pStyle w:val="B1"/>
      </w:pPr>
      <w:r w:rsidRPr="00140E21">
        <w:t>-</w:t>
      </w:r>
      <w:r w:rsidRPr="00140E21">
        <w:tab/>
        <w:t>Deregistered NF.</w:t>
      </w:r>
    </w:p>
    <w:p w14:paraId="314424C3" w14:textId="77777777" w:rsidR="00977ABA" w:rsidRPr="00140E21" w:rsidRDefault="00977ABA" w:rsidP="00977ABA">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1E432CD3" w14:textId="77777777" w:rsidR="00977ABA" w:rsidRPr="00140E21" w:rsidRDefault="00977ABA" w:rsidP="00977ABA">
      <w:pPr>
        <w:rPr>
          <w:lang w:eastAsia="zh-CN"/>
        </w:rPr>
      </w:pPr>
      <w:r w:rsidRPr="00140E21">
        <w:rPr>
          <w:b/>
        </w:rPr>
        <w:t>Inputs, Optional:</w:t>
      </w:r>
    </w:p>
    <w:p w14:paraId="121B6848" w14:textId="77777777" w:rsidR="00977ABA" w:rsidRDefault="00977ABA" w:rsidP="00977ABA">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07C4C87" w14:textId="77777777" w:rsidR="00977ABA" w:rsidRDefault="00977ABA" w:rsidP="00977ABA">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B909D9F" w14:textId="77777777" w:rsidR="00977ABA" w:rsidRDefault="00977ABA" w:rsidP="00977ABA">
      <w:pPr>
        <w:pStyle w:val="B1"/>
      </w:pPr>
      <w:r>
        <w:t>-</w:t>
      </w:r>
      <w:r>
        <w:tab/>
        <w:t>Validity Time, in case to indicate the time instant after which the subscription becomes invalid.</w:t>
      </w:r>
    </w:p>
    <w:p w14:paraId="75FBE102" w14:textId="77777777" w:rsidR="00977ABA" w:rsidRDefault="00977ABA" w:rsidP="00977AB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AF3FA7E" w14:textId="77777777" w:rsidR="00977ABA" w:rsidRDefault="00977ABA" w:rsidP="00977ABA">
      <w:pPr>
        <w:pStyle w:val="B1"/>
      </w:pPr>
      <w:r>
        <w:t>-</w:t>
      </w:r>
      <w:r>
        <w:tab/>
        <w:t>The following parameters are mutually exclusive:</w:t>
      </w:r>
    </w:p>
    <w:p w14:paraId="5CDD9BD9" w14:textId="77777777" w:rsidR="00977ABA" w:rsidRDefault="00977ABA" w:rsidP="00977ABA">
      <w:pPr>
        <w:pStyle w:val="B2"/>
      </w:pPr>
      <w:r>
        <w:t>-</w:t>
      </w:r>
      <w:r>
        <w:tab/>
        <w:t>NF Type (if NF status of a specific NF type is to be monitored).</w:t>
      </w:r>
    </w:p>
    <w:p w14:paraId="3CB0B923" w14:textId="77777777" w:rsidR="00977ABA" w:rsidRDefault="00977ABA" w:rsidP="00977ABA">
      <w:pPr>
        <w:pStyle w:val="B2"/>
      </w:pPr>
      <w:r>
        <w:t>-</w:t>
      </w:r>
      <w:r>
        <w:tab/>
        <w:t>NF Instance ID or NF Instance ID list (if NF status of a specific NF instance or a list of NF instance is to be monitored).</w:t>
      </w:r>
    </w:p>
    <w:p w14:paraId="62BB3D5E" w14:textId="77777777" w:rsidR="00977ABA" w:rsidRDefault="00977ABA" w:rsidP="00977ABA">
      <w:pPr>
        <w:pStyle w:val="B2"/>
      </w:pPr>
      <w:r>
        <w:t>-</w:t>
      </w:r>
      <w:r>
        <w:tab/>
        <w:t>NF Service name (if NF status for NF which exposes a given NF service is to be monitored).</w:t>
      </w:r>
    </w:p>
    <w:p w14:paraId="442E2E31" w14:textId="77777777" w:rsidR="00977ABA" w:rsidRDefault="00977ABA" w:rsidP="00977ABA">
      <w:pPr>
        <w:pStyle w:val="B2"/>
      </w:pPr>
      <w:r>
        <w:t>-</w:t>
      </w:r>
      <w:r>
        <w:tab/>
        <w:t>NF Set (if NF status of a set of NF Instances belonging to a certain NF Set is to be monitored).</w:t>
      </w:r>
    </w:p>
    <w:p w14:paraId="3AAEEEFC" w14:textId="77777777" w:rsidR="00977ABA" w:rsidRDefault="00977ABA" w:rsidP="00977ABA">
      <w:pPr>
        <w:pStyle w:val="B2"/>
      </w:pPr>
      <w:r>
        <w:t>-</w:t>
      </w:r>
      <w:r>
        <w:tab/>
        <w:t>NF Service Set (if the status of a set of NF Service Instances belonging to a certain NF Service Set is to be monitored).</w:t>
      </w:r>
    </w:p>
    <w:p w14:paraId="64130393" w14:textId="77777777" w:rsidR="00977ABA" w:rsidRDefault="00977ABA" w:rsidP="00977ABA">
      <w:pPr>
        <w:pStyle w:val="B2"/>
      </w:pPr>
      <w:r>
        <w:t>-</w:t>
      </w:r>
      <w:r>
        <w:tab/>
        <w:t>NF Group (if the NF status of NF Instances identified by a NF (UDM, AUSF, PCF, BSF, CHF, HSS or UDR) Group Identity is to be monitored).</w:t>
      </w:r>
    </w:p>
    <w:p w14:paraId="487D09ED" w14:textId="77777777" w:rsidR="00977ABA" w:rsidRDefault="00977ABA" w:rsidP="00977ABA">
      <w:pPr>
        <w:pStyle w:val="B2"/>
      </w:pPr>
      <w:r>
        <w:t>-</w:t>
      </w:r>
      <w:r>
        <w:tab/>
        <w:t>SCP Domain (if the status of NF or SCP instances belonging to a certain SCP domain is to be monitored).</w:t>
      </w:r>
    </w:p>
    <w:p w14:paraId="7FF295AC" w14:textId="77777777" w:rsidR="00977ABA" w:rsidRPr="00140E21" w:rsidRDefault="00977ABA" w:rsidP="00977ABA">
      <w:pPr>
        <w:pStyle w:val="B2"/>
      </w:pPr>
      <w:r w:rsidRPr="00140E21">
        <w:t>-</w:t>
      </w:r>
      <w:r w:rsidRPr="00140E21">
        <w:tab/>
        <w:t>For the UPF Management defined in clause 4.17.6: UPF Provisioning Information as defined in that clause.</w:t>
      </w:r>
    </w:p>
    <w:p w14:paraId="1864D9C1" w14:textId="77777777" w:rsidR="00977ABA" w:rsidRPr="00140E21" w:rsidRDefault="00977ABA" w:rsidP="00977ABA">
      <w:pPr>
        <w:pStyle w:val="B2"/>
      </w:pPr>
      <w:r w:rsidRPr="00140E21">
        <w:t>-</w:t>
      </w:r>
      <w:r w:rsidRPr="00140E21">
        <w:tab/>
        <w:t>For AMF, Consumer may include list of GUAMI(s)</w:t>
      </w:r>
      <w:r>
        <w:t>, or AMF Set or AMF Region, or TAIs</w:t>
      </w:r>
      <w:r w:rsidRPr="00140E21">
        <w:t>.</w:t>
      </w:r>
    </w:p>
    <w:p w14:paraId="700274BC" w14:textId="77777777" w:rsidR="00977ABA" w:rsidRDefault="00977ABA" w:rsidP="00977ABA">
      <w:pPr>
        <w:pStyle w:val="B2"/>
      </w:pPr>
      <w:r>
        <w:t>-</w:t>
      </w:r>
      <w:r>
        <w:tab/>
        <w:t>For SMF, Consumer may include list of TAIs.</w:t>
      </w:r>
    </w:p>
    <w:p w14:paraId="29455645" w14:textId="77777777" w:rsidR="00977ABA" w:rsidRPr="00140E21" w:rsidRDefault="00977ABA" w:rsidP="00977ABA">
      <w:pPr>
        <w:pStyle w:val="B2"/>
      </w:pPr>
      <w:r w:rsidRPr="00140E21">
        <w:t>-</w:t>
      </w:r>
      <w:r w:rsidRPr="00140E21">
        <w:tab/>
        <w:t>S-NSSAI(s) and the associated NSI ID(s) (if available).</w:t>
      </w:r>
    </w:p>
    <w:p w14:paraId="640B6636" w14:textId="57E5CD95" w:rsidR="00977ABA" w:rsidRPr="00140E21" w:rsidRDefault="00977ABA" w:rsidP="00977ABA">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and ML Model Interoperability indicator</w:t>
      </w:r>
      <w:ins w:id="27" w:author="MeghaKedalagudde" w:date="2023-01-05T16:05:00Z">
        <w:r w:rsidR="005464F6">
          <w:t xml:space="preserve"> per Analytics ID(s)</w:t>
        </w:r>
      </w:ins>
      <w:r>
        <w:t>, if available (see clause 5.2 of TS 23.288 [50]). If the consumer is NWDAF containing MTLF with Federated Learning (FL) capability</w:t>
      </w:r>
      <w:ins w:id="28" w:author="vivo" w:date="2023-02-09T15:15:00Z">
        <w:r w:rsidR="00A04184">
          <w:t xml:space="preserve"> per analytics ID</w:t>
        </w:r>
      </w:ins>
      <w:r>
        <w:t>, it includes FL capability type (i.e. FL client capability, FL server capability,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45D1AF5" w14:textId="77777777" w:rsidR="00977ABA" w:rsidRPr="00140E21" w:rsidRDefault="00977ABA" w:rsidP="00977ABA">
      <w:pPr>
        <w:pStyle w:val="B2"/>
      </w:pPr>
      <w:r w:rsidRPr="00140E21">
        <w:t>-</w:t>
      </w:r>
      <w:r w:rsidRPr="00140E21">
        <w:tab/>
        <w:t>For NEF, Consumer may include Event ID(s) provided by AF.</w:t>
      </w:r>
    </w:p>
    <w:p w14:paraId="22DFEDB7" w14:textId="77777777" w:rsidR="00977ABA" w:rsidRPr="00140E21" w:rsidRDefault="00977ABA" w:rsidP="00977ABA">
      <w:pPr>
        <w:pStyle w:val="B2"/>
      </w:pPr>
      <w:r>
        <w:t>-</w:t>
      </w:r>
      <w:r>
        <w:tab/>
        <w:t>For DCCF, Consumer may include TAI(s), NF type of the NF data sources, NF Set ID of the NF data sources. Details about NWDAF discovery and selection are described in clause 6.3.19 of TS 23.501 [2].</w:t>
      </w:r>
    </w:p>
    <w:p w14:paraId="03AF4E9D" w14:textId="77777777" w:rsidR="00977ABA" w:rsidRPr="00140E21" w:rsidRDefault="00977ABA" w:rsidP="00977ABA">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7679B4C" w14:textId="77777777" w:rsidR="00977ABA" w:rsidRPr="00140E21" w:rsidRDefault="00977ABA" w:rsidP="00977ABA">
      <w:pPr>
        <w:rPr>
          <w:lang w:eastAsia="zh-CN"/>
        </w:rPr>
      </w:pPr>
      <w:r w:rsidRPr="00140E21">
        <w:rPr>
          <w:b/>
        </w:rPr>
        <w:t>Outputs, Optional:</w:t>
      </w:r>
      <w:r w:rsidRPr="00140E21">
        <w:t xml:space="preserve"> </w:t>
      </w:r>
      <w:r w:rsidRPr="00140E21">
        <w:rPr>
          <w:lang w:eastAsia="zh-CN"/>
        </w:rPr>
        <w:t>None.</w:t>
      </w:r>
    </w:p>
    <w:p w14:paraId="5CBDB0A3" w14:textId="77777777" w:rsidR="00977ABA" w:rsidRPr="00140E21" w:rsidRDefault="00977ABA" w:rsidP="00977ABA">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61B199A3" w14:textId="77777777" w:rsidR="00C25B20" w:rsidRPr="002D2E70" w:rsidRDefault="00C25B20" w:rsidP="00C25B20">
      <w:pPr>
        <w:rPr>
          <w:noProof/>
        </w:rPr>
      </w:pPr>
    </w:p>
    <w:p w14:paraId="2548A4AC" w14:textId="77777777" w:rsidR="00A04184" w:rsidRDefault="00A04184" w:rsidP="00A04184"/>
    <w:p w14:paraId="6EE20E8F" w14:textId="5149977C" w:rsidR="00A04184" w:rsidRPr="001D403D" w:rsidRDefault="00A04184" w:rsidP="00A04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556700" w14:textId="77777777" w:rsidR="00A04184" w:rsidRDefault="00A04184" w:rsidP="00A04184">
      <w:pPr>
        <w:pStyle w:val="5"/>
        <w:rPr>
          <w:lang w:eastAsia="zh-CN"/>
        </w:rPr>
      </w:pPr>
      <w:bookmarkStart w:id="29" w:name="_Toc122444041"/>
      <w:bookmarkStart w:id="30" w:name="_Toc51835256"/>
      <w:bookmarkStart w:id="31" w:name="_Toc47593169"/>
      <w:bookmarkStart w:id="32"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9"/>
      <w:bookmarkEnd w:id="30"/>
      <w:bookmarkEnd w:id="31"/>
      <w:bookmarkEnd w:id="32"/>
    </w:p>
    <w:p w14:paraId="745D704B" w14:textId="77777777" w:rsidR="00A04184" w:rsidRDefault="00A04184" w:rsidP="00A04184">
      <w:pPr>
        <w:rPr>
          <w:b/>
          <w:lang w:eastAsia="zh-CN"/>
        </w:rPr>
      </w:pPr>
      <w:r>
        <w:rPr>
          <w:b/>
          <w:lang w:eastAsia="zh-CN"/>
        </w:rPr>
        <w:t xml:space="preserve">Service operation name: </w:t>
      </w:r>
      <w:proofErr w:type="spellStart"/>
      <w:r>
        <w:rPr>
          <w:lang w:eastAsia="zh-CN"/>
        </w:rPr>
        <w:t>Nnrf_NFDiscovery_Request</w:t>
      </w:r>
      <w:proofErr w:type="spellEnd"/>
    </w:p>
    <w:p w14:paraId="3FA9F2D8" w14:textId="77777777" w:rsidR="00A04184" w:rsidRDefault="00A04184" w:rsidP="00A04184">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75D61D36" w14:textId="77777777" w:rsidR="00A04184" w:rsidRDefault="00A04184" w:rsidP="00A04184">
      <w:pPr>
        <w:rPr>
          <w:lang w:eastAsia="zh-CN"/>
        </w:rPr>
      </w:pPr>
      <w:r>
        <w:rPr>
          <w:b/>
        </w:rPr>
        <w:t>Inputs, Required:</w:t>
      </w:r>
      <w:r>
        <w:rPr>
          <w:lang w:eastAsia="zh-CN"/>
        </w:rPr>
        <w:t xml:space="preserve"> one or more target NF service Name(s), NF type of the target NF, NF type of the NF service consumer.</w:t>
      </w:r>
    </w:p>
    <w:p w14:paraId="322B8B2B" w14:textId="77777777" w:rsidR="00A04184" w:rsidRDefault="00A04184" w:rsidP="00A04184">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4B86AF7C" w14:textId="77777777" w:rsidR="00A04184" w:rsidRDefault="00A04184" w:rsidP="00A04184">
      <w:r>
        <w:rPr>
          <w:b/>
        </w:rPr>
        <w:t>Inputs, Optional:</w:t>
      </w:r>
    </w:p>
    <w:p w14:paraId="0907111A" w14:textId="77777777" w:rsidR="00A04184" w:rsidRDefault="00A04184" w:rsidP="00A04184">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6F27B8E2" w14:textId="77777777" w:rsidR="00A04184" w:rsidRDefault="00A04184" w:rsidP="00A04184">
      <w:pPr>
        <w:pStyle w:val="NO"/>
        <w:rPr>
          <w:lang w:eastAsia="zh-CN"/>
        </w:rPr>
      </w:pPr>
      <w:r>
        <w:rPr>
          <w:lang w:eastAsia="zh-CN"/>
        </w:rPr>
        <w:t>NOTE 1:</w:t>
      </w:r>
      <w:r>
        <w:rPr>
          <w:lang w:eastAsia="zh-CN"/>
        </w:rPr>
        <w:tab/>
        <w:t>For network slicing the NF service consumer ID is a required input.</w:t>
      </w:r>
    </w:p>
    <w:p w14:paraId="61EC96E8" w14:textId="77777777" w:rsidR="00A04184" w:rsidRDefault="00A04184" w:rsidP="00A04184">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C663632" w14:textId="77777777" w:rsidR="00A04184" w:rsidRDefault="00A04184" w:rsidP="00A04184">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0839F5EF" w14:textId="77777777" w:rsidR="00A04184" w:rsidRDefault="00A04184" w:rsidP="00A04184">
      <w:pPr>
        <w:pStyle w:val="NO"/>
        <w:rPr>
          <w:lang w:eastAsia="zh-CN"/>
        </w:rPr>
      </w:pPr>
      <w:r>
        <w:rPr>
          <w:lang w:eastAsia="zh-CN"/>
        </w:rPr>
        <w:t>NOTE 2:</w:t>
      </w:r>
      <w:r>
        <w:rPr>
          <w:lang w:eastAsia="zh-CN"/>
        </w:rPr>
        <w:tab/>
        <w:t>GPSI is relevant for BSF.</w:t>
      </w:r>
    </w:p>
    <w:p w14:paraId="329C762A" w14:textId="77777777" w:rsidR="00A04184" w:rsidRDefault="00A04184" w:rsidP="00A04184">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376E06C5" w14:textId="77777777" w:rsidR="00A04184" w:rsidRDefault="00A04184" w:rsidP="00A04184">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306816C" w14:textId="77777777" w:rsidR="00A04184" w:rsidRDefault="00A04184" w:rsidP="00A04184">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B9FB524" w14:textId="77777777" w:rsidR="00A04184" w:rsidRDefault="00A04184" w:rsidP="00A0418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8F52D06" w14:textId="77777777" w:rsidR="00A04184" w:rsidRDefault="00A04184" w:rsidP="00A0418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0CD1E44" w14:textId="77777777" w:rsidR="00A04184" w:rsidRDefault="00A04184" w:rsidP="00A0418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80EDD6F" w14:textId="77777777" w:rsidR="00A04184" w:rsidRDefault="00A04184" w:rsidP="00A04184">
      <w:pPr>
        <w:pStyle w:val="B1"/>
        <w:rPr>
          <w:lang w:eastAsia="zh-CN"/>
        </w:rPr>
      </w:pPr>
      <w:r>
        <w:rPr>
          <w:lang w:eastAsia="zh-CN"/>
        </w:rPr>
        <w:t>-</w:t>
      </w:r>
      <w:r>
        <w:rPr>
          <w:lang w:eastAsia="zh-CN"/>
        </w:rPr>
        <w:tab/>
        <w:t>If the target NF is AMF and the consumer NF is other than MB-SMF, the request may include:</w:t>
      </w:r>
    </w:p>
    <w:p w14:paraId="7D51D725" w14:textId="77777777" w:rsidR="00A04184" w:rsidRDefault="00A04184" w:rsidP="00A04184">
      <w:pPr>
        <w:pStyle w:val="B2"/>
        <w:rPr>
          <w:lang w:eastAsia="zh-CN"/>
        </w:rPr>
      </w:pPr>
      <w:r>
        <w:rPr>
          <w:lang w:eastAsia="zh-CN"/>
        </w:rPr>
        <w:t>-</w:t>
      </w:r>
      <w:r>
        <w:rPr>
          <w:lang w:eastAsia="zh-CN"/>
        </w:rPr>
        <w:tab/>
        <w:t>AMF region, AMF Set, GUAMI and Target TAI(s).</w:t>
      </w:r>
    </w:p>
    <w:p w14:paraId="47B78EE4" w14:textId="77777777" w:rsidR="00A04184" w:rsidRDefault="00A04184" w:rsidP="00A04184">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67F1A2C2" w14:textId="77777777" w:rsidR="00A04184" w:rsidRDefault="00A04184" w:rsidP="00A04184">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BFDD5D4" w14:textId="77777777" w:rsidR="00A04184" w:rsidRDefault="00A04184" w:rsidP="00A04184">
      <w:pPr>
        <w:pStyle w:val="B1"/>
        <w:rPr>
          <w:lang w:eastAsia="zh-CN"/>
        </w:rPr>
      </w:pPr>
      <w:r>
        <w:rPr>
          <w:lang w:eastAsia="zh-CN"/>
        </w:rPr>
        <w:t>-</w:t>
      </w:r>
      <w:r>
        <w:rPr>
          <w:lang w:eastAsia="zh-CN"/>
        </w:rPr>
        <w:tab/>
        <w:t>If the target NF is UDM, the request may include SUPI, GPSI, Internal Group ID and External Group ID.</w:t>
      </w:r>
    </w:p>
    <w:p w14:paraId="1400E855" w14:textId="77777777" w:rsidR="00A04184" w:rsidRDefault="00A04184" w:rsidP="00A0418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01DDAED8" w14:textId="77777777" w:rsidR="00A04184" w:rsidRDefault="00A04184" w:rsidP="00A04184">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0893D28" w14:textId="77777777" w:rsidR="00A04184" w:rsidRDefault="00A04184" w:rsidP="00A0418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BFBF337" w14:textId="77777777" w:rsidR="00A04184" w:rsidRDefault="00A04184" w:rsidP="00A04184">
      <w:pPr>
        <w:pStyle w:val="B1"/>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BAE3AA1" w14:textId="77777777" w:rsidR="00A04184" w:rsidRDefault="00A04184" w:rsidP="00A04184">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560C0E6D" w14:textId="77777777" w:rsidR="00A04184" w:rsidRDefault="00A04184" w:rsidP="00A04184">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27924091" w14:textId="77777777" w:rsidR="00A04184" w:rsidRDefault="00A04184" w:rsidP="00A04184">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0C3D3C4" w14:textId="77777777" w:rsidR="00A04184" w:rsidRDefault="00A04184" w:rsidP="00A0418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639FDEEB" w14:textId="77777777" w:rsidR="00A04184" w:rsidRDefault="00A04184" w:rsidP="00A04184">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 Details about NWDAF discovery and selection are described in clause 6.3.13 of TS 23.501 [2].</w:t>
      </w:r>
    </w:p>
    <w:p w14:paraId="0737B99D" w14:textId="77777777" w:rsidR="00A04184" w:rsidRDefault="00A04184" w:rsidP="00A04184">
      <w:pPr>
        <w:pStyle w:val="NO"/>
        <w:rPr>
          <w:lang w:eastAsia="en-GB"/>
        </w:rPr>
      </w:pPr>
      <w:r>
        <w:t>NOTE 8:</w:t>
      </w:r>
      <w:r>
        <w:tab/>
        <w:t>Analytics metadata provisioning capability is only applicable when NF service consumer is NWDAF.</w:t>
      </w:r>
    </w:p>
    <w:p w14:paraId="7FD86026" w14:textId="77777777" w:rsidR="00A04184" w:rsidRDefault="00A04184" w:rsidP="00A04184">
      <w:pPr>
        <w:pStyle w:val="NO"/>
      </w:pPr>
      <w:r>
        <w:t>NOTE 9:</w:t>
      </w:r>
      <w:r>
        <w:tab/>
        <w:t>NF consumer information such as vendor ID is defined in stage 3.</w:t>
      </w:r>
    </w:p>
    <w:p w14:paraId="2AED80C6" w14:textId="77777777" w:rsidR="00A04184" w:rsidRDefault="00A04184" w:rsidP="00A04184">
      <w:pPr>
        <w:pStyle w:val="B1"/>
      </w:pPr>
      <w:r>
        <w:t>-</w:t>
      </w:r>
      <w:r>
        <w:tab/>
        <w:t>If the target NF is HSS, the request may include IMPI, and/or IMPU and/or HSS Group ID.</w:t>
      </w:r>
    </w:p>
    <w:p w14:paraId="74720637" w14:textId="77777777" w:rsidR="00A04184" w:rsidRDefault="00A04184" w:rsidP="00A04184">
      <w:pPr>
        <w:pStyle w:val="B1"/>
      </w:pPr>
      <w:r>
        <w:t>-</w:t>
      </w:r>
      <w:r>
        <w:tab/>
        <w:t>If the NF service consumer needs to discover NF service producer instance(s) within an NF instance, the request includes the target NF Instance ID and NF Service Set ID of the producer.</w:t>
      </w:r>
    </w:p>
    <w:p w14:paraId="55656776" w14:textId="77777777" w:rsidR="00A04184" w:rsidRDefault="00A04184" w:rsidP="00A0418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E3F00E5" w14:textId="77777777" w:rsidR="00A04184" w:rsidRDefault="00A04184" w:rsidP="00A04184">
      <w:pPr>
        <w:pStyle w:val="NO"/>
      </w:pPr>
      <w:r>
        <w:t>NOTE 10:</w:t>
      </w:r>
      <w:r>
        <w:tab/>
        <w:t>TS 29.510 [37] specifies the mechanism to identify equivalent NF Service Sets.</w:t>
      </w:r>
    </w:p>
    <w:p w14:paraId="421221AA" w14:textId="77777777" w:rsidR="00A04184" w:rsidRDefault="00A04184" w:rsidP="00A04184">
      <w:pPr>
        <w:pStyle w:val="B1"/>
      </w:pPr>
      <w:r>
        <w:t>-</w:t>
      </w:r>
      <w:r>
        <w:tab/>
        <w:t>If the NF service consumer needs to discover NF service producer instance(s) in the NF Set, the request includes the target NF Set ID of the producer.</w:t>
      </w:r>
    </w:p>
    <w:p w14:paraId="4CA253BE" w14:textId="77777777" w:rsidR="00A04184" w:rsidRDefault="00A04184" w:rsidP="00A04184">
      <w:pPr>
        <w:pStyle w:val="B1"/>
      </w:pPr>
      <w:r>
        <w:t>-</w:t>
      </w:r>
      <w:r>
        <w:tab/>
        <w:t>If the target NF is SMF, the request may include:</w:t>
      </w:r>
    </w:p>
    <w:p w14:paraId="0A7389D3" w14:textId="77777777" w:rsidR="00A04184" w:rsidRDefault="00A04184" w:rsidP="00A04184">
      <w:pPr>
        <w:pStyle w:val="B2"/>
      </w:pPr>
      <w:r>
        <w:t>-</w:t>
      </w:r>
      <w:r>
        <w:tab/>
        <w:t>the UE location (TAI); or</w:t>
      </w:r>
    </w:p>
    <w:p w14:paraId="0D7B296A" w14:textId="77777777" w:rsidR="00A04184" w:rsidRDefault="00A04184" w:rsidP="00A04184">
      <w:pPr>
        <w:pStyle w:val="B2"/>
      </w:pPr>
      <w:r>
        <w:t>-</w:t>
      </w:r>
      <w:r>
        <w:tab/>
        <w:t>TAI list.</w:t>
      </w:r>
    </w:p>
    <w:p w14:paraId="48F07F1B" w14:textId="77777777" w:rsidR="00A04184" w:rsidRDefault="00A04184" w:rsidP="00A04184">
      <w:pPr>
        <w:pStyle w:val="B1"/>
      </w:pPr>
      <w:r>
        <w:t>-</w:t>
      </w:r>
      <w:r>
        <w:tab/>
        <w:t>If the target NF is P-CSCF, the request may include UE location information, UE IP address/IP prefix, Access Type.</w:t>
      </w:r>
    </w:p>
    <w:p w14:paraId="4D49001B" w14:textId="77777777" w:rsidR="00A04184" w:rsidRDefault="00A04184" w:rsidP="00A04184">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0495E8B9" w14:textId="77777777" w:rsidR="00A04184" w:rsidRDefault="00A04184" w:rsidP="00A04184">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60DBDAE" w14:textId="77777777" w:rsidR="00A04184" w:rsidRDefault="00A04184" w:rsidP="00A0418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58325FBA" w14:textId="77777777" w:rsidR="00A04184" w:rsidRDefault="00A04184" w:rsidP="00A04184">
      <w:pPr>
        <w:pStyle w:val="B1"/>
      </w:pPr>
      <w:r>
        <w:t>-</w:t>
      </w:r>
      <w:r>
        <w:tab/>
        <w:t>If the target NF is SCP, the request may include information about:</w:t>
      </w:r>
    </w:p>
    <w:p w14:paraId="1F8F4028" w14:textId="77777777" w:rsidR="00A04184" w:rsidRDefault="00A04184" w:rsidP="00A04184">
      <w:pPr>
        <w:pStyle w:val="B2"/>
      </w:pPr>
      <w:r>
        <w:t>-</w:t>
      </w:r>
      <w:r>
        <w:tab/>
        <w:t>SCP domain(s).</w:t>
      </w:r>
    </w:p>
    <w:p w14:paraId="559D1359" w14:textId="77777777" w:rsidR="00A04184" w:rsidRDefault="00A04184" w:rsidP="00A04184">
      <w:pPr>
        <w:pStyle w:val="B2"/>
      </w:pPr>
      <w:r>
        <w:t>-</w:t>
      </w:r>
      <w:r>
        <w:tab/>
        <w:t>Remote PLMN reachable through SCP.</w:t>
      </w:r>
    </w:p>
    <w:p w14:paraId="05FC2EDA" w14:textId="77777777" w:rsidR="00A04184" w:rsidRDefault="00A04184" w:rsidP="00A04184">
      <w:pPr>
        <w:pStyle w:val="B2"/>
      </w:pPr>
      <w:r>
        <w:t>-</w:t>
      </w:r>
      <w:r>
        <w:tab/>
        <w:t>Endpoint addresses or Address Domain(s) (e.g. IP Address or FQDN ranges) accessible via the SCP.</w:t>
      </w:r>
    </w:p>
    <w:p w14:paraId="369E1BCA" w14:textId="77777777" w:rsidR="00A04184" w:rsidRDefault="00A04184" w:rsidP="00A04184">
      <w:pPr>
        <w:pStyle w:val="B2"/>
      </w:pPr>
      <w:r>
        <w:t>-</w:t>
      </w:r>
      <w:r>
        <w:tab/>
        <w:t>NF sets of NFs served by the SCP.</w:t>
      </w:r>
    </w:p>
    <w:p w14:paraId="6A9CEFDE" w14:textId="77777777" w:rsidR="00A04184" w:rsidRDefault="00A04184" w:rsidP="00A04184">
      <w:pPr>
        <w:pStyle w:val="B1"/>
      </w:pPr>
      <w:r>
        <w:t>-</w:t>
      </w:r>
      <w:r>
        <w:tab/>
        <w:t>If the target NF is MB-SMF, the request may include UE location (i.e. TAI), MBS Session ID and Area Session ID. Details about MB-SMF discovery and selection are described in TS 23.247 [78].</w:t>
      </w:r>
    </w:p>
    <w:p w14:paraId="21AB0F89" w14:textId="77777777" w:rsidR="00A04184" w:rsidRDefault="00A04184" w:rsidP="00A04184">
      <w:pPr>
        <w:pStyle w:val="B1"/>
      </w:pPr>
      <w:r>
        <w:t>-</w:t>
      </w:r>
      <w:r>
        <w:tab/>
        <w:t>If the target NF is 5G DDNMF, the request may include SUPI, IP Address or FQDN of 5G DDNMF.</w:t>
      </w:r>
    </w:p>
    <w:p w14:paraId="3A7FC639" w14:textId="77777777" w:rsidR="00A04184" w:rsidRDefault="00A04184" w:rsidP="00A04184">
      <w:pPr>
        <w:pStyle w:val="B1"/>
      </w:pPr>
      <w:r>
        <w:t>-</w:t>
      </w:r>
      <w:r>
        <w:tab/>
        <w:t>If the target NF is DCCF, the request may include TAI(s), NF type of the NF data sources, NF Set ID of the NF data sources. Details about DCCF discovery and selection are described in clause 6.3.19 of TS 23.501 [2].</w:t>
      </w:r>
    </w:p>
    <w:p w14:paraId="52E44F2C" w14:textId="77777777" w:rsidR="00A04184" w:rsidRDefault="00A04184" w:rsidP="00A04184">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1BBE3C5A" w14:textId="77777777" w:rsidR="00A04184" w:rsidRDefault="00A04184" w:rsidP="00A04184">
      <w:pPr>
        <w:pStyle w:val="B1"/>
      </w:pPr>
      <w:r>
        <w:t>-</w:t>
      </w:r>
      <w:r>
        <w:tab/>
        <w:t>If the target NF is AMF, the request may include the support of SNPN Onboarding to indicate whether the target NF instance supports SNPN Onboarding or not.</w:t>
      </w:r>
    </w:p>
    <w:p w14:paraId="6C1E1BB7" w14:textId="77777777" w:rsidR="00A04184" w:rsidRDefault="00A04184" w:rsidP="00A0418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A1A1F35" w14:textId="77777777" w:rsidR="00A04184" w:rsidRDefault="00A04184" w:rsidP="00A04184">
      <w:pPr>
        <w:pStyle w:val="B1"/>
      </w:pPr>
      <w:r>
        <w:t>-</w:t>
      </w:r>
      <w:r>
        <w:tab/>
        <w:t>If the target NF is NEF, the request may include the support of UAS NF functionality.</w:t>
      </w:r>
    </w:p>
    <w:p w14:paraId="372C2B77" w14:textId="77777777" w:rsidR="00A04184" w:rsidRDefault="00A04184" w:rsidP="00A04184">
      <w:pPr>
        <w:pStyle w:val="B1"/>
      </w:pPr>
      <w:r>
        <w:t>-</w:t>
      </w:r>
      <w:r>
        <w:tab/>
        <w:t>If the target NF is NSSAAF, the request may include SUPI or Internal Group ID.</w:t>
      </w:r>
    </w:p>
    <w:p w14:paraId="348C4DB2" w14:textId="77777777" w:rsidR="00A04184" w:rsidRDefault="00A04184" w:rsidP="00A04184">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058D7ADD" w14:textId="77777777" w:rsidR="00A04184" w:rsidRDefault="00A04184" w:rsidP="00A04184">
      <w:r>
        <w:rPr>
          <w:lang w:eastAsia="zh-CN"/>
        </w:rPr>
        <w:t>Endpoint Address(es) may be a list of IP addresses or an FQDN for the NF service instance.</w:t>
      </w:r>
    </w:p>
    <w:p w14:paraId="1FAF118E" w14:textId="77777777" w:rsidR="00A04184" w:rsidRDefault="00A04184" w:rsidP="00A04184">
      <w:pPr>
        <w:pStyle w:val="NO"/>
      </w:pPr>
      <w:r>
        <w:t>NOTE 11:</w:t>
      </w:r>
      <w:r>
        <w:tab/>
        <w:t>SCPs does not have any service instances.</w:t>
      </w:r>
    </w:p>
    <w:p w14:paraId="1A4140F1" w14:textId="77777777" w:rsidR="00A04184" w:rsidRDefault="00A04184" w:rsidP="00A04184">
      <w:pPr>
        <w:rPr>
          <w:lang w:eastAsia="zh-CN"/>
        </w:rPr>
      </w:pPr>
      <w:r>
        <w:rPr>
          <w:b/>
        </w:rPr>
        <w:t xml:space="preserve">Outputs, Optional: </w:t>
      </w:r>
      <w:r>
        <w:t>Per NF instance, other information in the NF profile listed in clause 6.2.6 in TS 23.501 [2] related to the NF instance, such as:</w:t>
      </w:r>
    </w:p>
    <w:p w14:paraId="5465148C" w14:textId="77777777" w:rsidR="00A04184" w:rsidRDefault="00A04184" w:rsidP="00A04184">
      <w:pPr>
        <w:pStyle w:val="B1"/>
        <w:rPr>
          <w:lang w:eastAsia="ko-KR"/>
        </w:rPr>
      </w:pPr>
      <w:r>
        <w:rPr>
          <w:lang w:eastAsia="ko-KR"/>
        </w:rPr>
        <w:t>-</w:t>
      </w:r>
      <w:r>
        <w:rPr>
          <w:lang w:eastAsia="ko-KR"/>
        </w:rPr>
        <w:tab/>
        <w:t>NF load information.</w:t>
      </w:r>
    </w:p>
    <w:p w14:paraId="44D22523" w14:textId="77777777" w:rsidR="00A04184" w:rsidRDefault="00A04184" w:rsidP="00A04184">
      <w:pPr>
        <w:pStyle w:val="B1"/>
        <w:rPr>
          <w:lang w:eastAsia="ko-KR"/>
        </w:rPr>
      </w:pPr>
      <w:r>
        <w:rPr>
          <w:lang w:eastAsia="ko-KR"/>
        </w:rPr>
        <w:t>-</w:t>
      </w:r>
      <w:r>
        <w:rPr>
          <w:lang w:eastAsia="ko-KR"/>
        </w:rPr>
        <w:tab/>
        <w:t>NF capacity information.</w:t>
      </w:r>
    </w:p>
    <w:p w14:paraId="4CE7873B" w14:textId="77777777" w:rsidR="00A04184" w:rsidRDefault="00A04184" w:rsidP="00A04184">
      <w:pPr>
        <w:pStyle w:val="B1"/>
        <w:rPr>
          <w:lang w:eastAsia="ko-KR"/>
        </w:rPr>
      </w:pPr>
      <w:r>
        <w:rPr>
          <w:lang w:eastAsia="ko-KR"/>
        </w:rPr>
        <w:t>-</w:t>
      </w:r>
      <w:r>
        <w:rPr>
          <w:lang w:eastAsia="ko-KR"/>
        </w:rPr>
        <w:tab/>
        <w:t>NF priority information.</w:t>
      </w:r>
    </w:p>
    <w:p w14:paraId="693BC244" w14:textId="77777777" w:rsidR="00A04184" w:rsidRDefault="00A04184" w:rsidP="00A04184">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49890C2" w14:textId="77777777" w:rsidR="00A04184" w:rsidRDefault="00A04184" w:rsidP="00A04184">
      <w:pPr>
        <w:pStyle w:val="NO"/>
        <w:rPr>
          <w:lang w:eastAsia="ko-KR"/>
        </w:rPr>
      </w:pPr>
      <w:r>
        <w:rPr>
          <w:lang w:eastAsia="ko-KR"/>
        </w:rPr>
        <w:t>NOTE 12:</w:t>
      </w:r>
      <w:r>
        <w:rPr>
          <w:lang w:eastAsia="ko-KR"/>
        </w:rPr>
        <w:tab/>
        <w:t>Range of SUPI(s) is limited in this release to a SUPI type of IMSI as defined in TS 23.003 [33].</w:t>
      </w:r>
    </w:p>
    <w:p w14:paraId="5BF62516" w14:textId="77777777" w:rsidR="00A04184" w:rsidRDefault="00A04184" w:rsidP="00A04184">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0CF9A931" w14:textId="77777777" w:rsidR="00A04184" w:rsidRDefault="00A04184" w:rsidP="00A04184">
      <w:pPr>
        <w:pStyle w:val="B1"/>
        <w:rPr>
          <w:lang w:eastAsia="ko-KR"/>
        </w:rPr>
      </w:pPr>
      <w:r>
        <w:rPr>
          <w:lang w:eastAsia="ko-KR"/>
        </w:rPr>
        <w:t>-</w:t>
      </w:r>
      <w:r>
        <w:rPr>
          <w:lang w:eastAsia="ko-KR"/>
        </w:rPr>
        <w:tab/>
        <w:t>If the target NF is HSS, it can include HSS Group ID.</w:t>
      </w:r>
    </w:p>
    <w:p w14:paraId="60DC7B5D" w14:textId="77777777" w:rsidR="00A04184" w:rsidRDefault="00A04184" w:rsidP="00A04184">
      <w:pPr>
        <w:pStyle w:val="B1"/>
        <w:rPr>
          <w:lang w:eastAsia="ko-KR"/>
        </w:rPr>
      </w:pPr>
      <w:r>
        <w:rPr>
          <w:lang w:eastAsia="ko-KR"/>
        </w:rPr>
        <w:t>-</w:t>
      </w:r>
      <w:r>
        <w:rPr>
          <w:lang w:eastAsia="ko-KR"/>
        </w:rPr>
        <w:tab/>
        <w:t>For UDM and AUSF, Routing Indicator, or Routing Indicator and Home Network Public Key identifier.</w:t>
      </w:r>
    </w:p>
    <w:p w14:paraId="05759254" w14:textId="77777777" w:rsidR="00A04184" w:rsidRDefault="00A04184" w:rsidP="00A04184">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0A7B5771" w14:textId="77777777" w:rsidR="00A04184" w:rsidRDefault="00A04184" w:rsidP="00A04184">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38D642FF" w14:textId="77777777" w:rsidR="00A04184" w:rsidRDefault="00A04184" w:rsidP="00A04184">
      <w:pPr>
        <w:pStyle w:val="B1"/>
        <w:rPr>
          <w:lang w:eastAsia="ko-KR"/>
        </w:rPr>
      </w:pPr>
      <w:r>
        <w:rPr>
          <w:lang w:eastAsia="ko-KR"/>
        </w:rPr>
        <w:t>-</w:t>
      </w:r>
      <w:r>
        <w:rPr>
          <w:lang w:eastAsia="ko-KR"/>
        </w:rPr>
        <w:tab/>
        <w:t>For the UPF Management: UPF Provisioning Information as defined in clause 4.17.6.</w:t>
      </w:r>
    </w:p>
    <w:p w14:paraId="0ED50C47" w14:textId="77777777" w:rsidR="00A04184" w:rsidRDefault="00A04184" w:rsidP="00A04184">
      <w:pPr>
        <w:pStyle w:val="B1"/>
        <w:rPr>
          <w:lang w:eastAsia="ko-KR"/>
        </w:rPr>
      </w:pPr>
      <w:r>
        <w:rPr>
          <w:lang w:eastAsia="ko-KR"/>
        </w:rPr>
        <w:t>-</w:t>
      </w:r>
      <w:r>
        <w:rPr>
          <w:lang w:eastAsia="ko-KR"/>
        </w:rPr>
        <w:tab/>
        <w:t>S-NSSAI(s) and the associated NSI ID(s) (if available).</w:t>
      </w:r>
    </w:p>
    <w:p w14:paraId="1E44B8E4" w14:textId="77777777" w:rsidR="00A04184" w:rsidRDefault="00A04184" w:rsidP="00A04184">
      <w:pPr>
        <w:pStyle w:val="B1"/>
        <w:rPr>
          <w:lang w:eastAsia="ko-KR"/>
        </w:rPr>
      </w:pPr>
      <w:r>
        <w:rPr>
          <w:lang w:eastAsia="ko-KR"/>
        </w:rPr>
        <w:t>-</w:t>
      </w:r>
      <w:r>
        <w:rPr>
          <w:lang w:eastAsia="ko-KR"/>
        </w:rPr>
        <w:tab/>
        <w:t>Information about the location of the target NF (operator specific information, e.g. geographical location, data centre).</w:t>
      </w:r>
    </w:p>
    <w:p w14:paraId="4D75C60A" w14:textId="77777777" w:rsidR="00A04184" w:rsidRDefault="00A04184" w:rsidP="00A04184">
      <w:pPr>
        <w:pStyle w:val="B1"/>
        <w:rPr>
          <w:lang w:eastAsia="ko-KR"/>
        </w:rPr>
      </w:pPr>
      <w:r>
        <w:rPr>
          <w:lang w:eastAsia="ko-KR"/>
        </w:rPr>
        <w:t>-</w:t>
      </w:r>
      <w:r>
        <w:rPr>
          <w:lang w:eastAsia="ko-KR"/>
        </w:rPr>
        <w:tab/>
        <w:t>TAI(s).</w:t>
      </w:r>
    </w:p>
    <w:p w14:paraId="3A3B44DA" w14:textId="77777777" w:rsidR="00A04184" w:rsidRDefault="00A04184" w:rsidP="00A04184">
      <w:pPr>
        <w:pStyle w:val="B1"/>
        <w:rPr>
          <w:lang w:eastAsia="ko-KR"/>
        </w:rPr>
      </w:pPr>
      <w:r>
        <w:rPr>
          <w:lang w:eastAsia="ko-KR"/>
        </w:rPr>
        <w:t>-</w:t>
      </w:r>
      <w:r>
        <w:rPr>
          <w:lang w:eastAsia="ko-KR"/>
        </w:rPr>
        <w:tab/>
        <w:t>PLMN ID.</w:t>
      </w:r>
    </w:p>
    <w:p w14:paraId="0ECD2329" w14:textId="77777777" w:rsidR="00A04184" w:rsidRDefault="00A04184" w:rsidP="00A04184">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ECA85B4" w14:textId="77777777" w:rsidR="00A04184" w:rsidRDefault="00A04184" w:rsidP="00A0418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A7831DD" w14:textId="0A04D62E" w:rsidR="00A04184" w:rsidRDefault="00A04184" w:rsidP="00A04184">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w:t>
      </w:r>
      <w:r>
        <w:t xml:space="preserve"> </w:t>
      </w:r>
      <w:ins w:id="33" w:author="vivo" w:date="2023-02-09T15:05:00Z">
        <w:r>
          <w:t xml:space="preserve">and </w:t>
        </w:r>
      </w:ins>
      <w:ins w:id="34" w:author="vivo" w:date="2023-01-05T20:08:00Z">
        <w:r>
          <w:t>ML Model Interoperability indicator per Analytics ID(s)</w:t>
        </w:r>
      </w:ins>
      <w:r>
        <w:rPr>
          <w:lang w:eastAsia="ko-KR"/>
        </w:rPr>
        <w:t>, if available (see clause 5.2 of TS 23.288 [50]). Details about NWDAF specific information are described in clause 6.3.13 of TS 23.501 [2].</w:t>
      </w:r>
    </w:p>
    <w:p w14:paraId="201DE5A5" w14:textId="77777777" w:rsidR="00A04184" w:rsidRDefault="00A04184" w:rsidP="00A0418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5FFB62C" w14:textId="77777777" w:rsidR="00A04184" w:rsidRDefault="00A04184" w:rsidP="00A0418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DFC778C" w14:textId="77777777" w:rsidR="00A04184" w:rsidRDefault="00A04184" w:rsidP="00A04184">
      <w:pPr>
        <w:pStyle w:val="B1"/>
        <w:rPr>
          <w:lang w:eastAsia="ko-KR"/>
        </w:rPr>
      </w:pPr>
      <w:r>
        <w:rPr>
          <w:lang w:eastAsia="ko-KR"/>
        </w:rPr>
        <w:t>-</w:t>
      </w:r>
      <w:r>
        <w:rPr>
          <w:lang w:eastAsia="ko-KR"/>
        </w:rPr>
        <w:tab/>
        <w:t>NF Set ID.</w:t>
      </w:r>
    </w:p>
    <w:p w14:paraId="49830D3A" w14:textId="77777777" w:rsidR="00A04184" w:rsidRDefault="00A04184" w:rsidP="00A04184">
      <w:pPr>
        <w:pStyle w:val="B1"/>
        <w:rPr>
          <w:lang w:eastAsia="ko-KR"/>
        </w:rPr>
      </w:pPr>
      <w:r>
        <w:rPr>
          <w:lang w:eastAsia="ko-KR"/>
        </w:rPr>
        <w:t>-</w:t>
      </w:r>
      <w:r>
        <w:rPr>
          <w:lang w:eastAsia="ko-KR"/>
        </w:rPr>
        <w:tab/>
        <w:t>NF Service Set ID.</w:t>
      </w:r>
    </w:p>
    <w:p w14:paraId="439F3BF8" w14:textId="77777777" w:rsidR="00A04184" w:rsidRDefault="00A04184" w:rsidP="00A04184">
      <w:pPr>
        <w:pStyle w:val="B1"/>
        <w:rPr>
          <w:lang w:eastAsia="ko-KR"/>
        </w:rPr>
      </w:pPr>
      <w:r>
        <w:rPr>
          <w:lang w:eastAsia="ko-KR"/>
        </w:rPr>
        <w:t>-</w:t>
      </w:r>
      <w:r>
        <w:rPr>
          <w:lang w:eastAsia="ko-KR"/>
        </w:rPr>
        <w:tab/>
        <w:t>If the target NF is SMF, it may include the SMF(s) Service Area.</w:t>
      </w:r>
    </w:p>
    <w:p w14:paraId="4ECC6106" w14:textId="77777777" w:rsidR="00A04184" w:rsidRDefault="00A04184" w:rsidP="00A04184">
      <w:pPr>
        <w:pStyle w:val="NO"/>
        <w:rPr>
          <w:lang w:eastAsia="en-GB"/>
        </w:rPr>
      </w:pPr>
      <w:r>
        <w:t>NOTE 14:</w:t>
      </w:r>
      <w:r>
        <w:tab/>
        <w:t>If no SMF Service Area is provided, the AMF assumes that a SMF can serve the whole PLMN.</w:t>
      </w:r>
    </w:p>
    <w:p w14:paraId="11B30B68" w14:textId="77777777" w:rsidR="00A04184" w:rsidRDefault="00A04184" w:rsidP="00A04184">
      <w:pPr>
        <w:pStyle w:val="B1"/>
        <w:rPr>
          <w:lang w:eastAsia="ko-KR"/>
        </w:rPr>
      </w:pPr>
      <w:r>
        <w:rPr>
          <w:lang w:eastAsia="ko-KR"/>
        </w:rPr>
        <w:t>-</w:t>
      </w:r>
      <w:r>
        <w:rPr>
          <w:lang w:eastAsia="ko-KR"/>
        </w:rPr>
        <w:tab/>
        <w:t>If the target NF is P-CSCF, it includes P-CSCF FQDN(s) or IP address(es) and optional Access Type(s) associated with each P-CSCF.</w:t>
      </w:r>
    </w:p>
    <w:p w14:paraId="1CC961A9" w14:textId="77777777" w:rsidR="00A04184" w:rsidRDefault="00A04184" w:rsidP="00A04184">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74B451CE" w14:textId="77777777" w:rsidR="00A04184" w:rsidRDefault="00A04184" w:rsidP="00A04184">
      <w:pPr>
        <w:pStyle w:val="B1"/>
        <w:rPr>
          <w:lang w:eastAsia="ko-KR"/>
        </w:rPr>
      </w:pPr>
      <w:r>
        <w:rPr>
          <w:lang w:eastAsia="ko-KR"/>
        </w:rPr>
        <w:t>-</w:t>
      </w:r>
      <w:r>
        <w:rPr>
          <w:lang w:eastAsia="ko-KR"/>
        </w:rPr>
        <w:tab/>
        <w:t>SCP domain the NF belongs to.</w:t>
      </w:r>
    </w:p>
    <w:p w14:paraId="44B33BA1" w14:textId="77777777" w:rsidR="00A04184" w:rsidRDefault="00A04184" w:rsidP="00A04184">
      <w:pPr>
        <w:pStyle w:val="NO"/>
        <w:rPr>
          <w:lang w:eastAsia="en-GB"/>
        </w:rPr>
      </w:pPr>
      <w:r>
        <w:t>NOTE 15:</w:t>
      </w:r>
      <w:r>
        <w:tab/>
        <w:t>Only one SCP domain is registered in NF profile for an NF.</w:t>
      </w:r>
    </w:p>
    <w:p w14:paraId="2B0369A1" w14:textId="77777777" w:rsidR="00A04184" w:rsidRDefault="00A04184" w:rsidP="00A04184">
      <w:pPr>
        <w:pStyle w:val="B1"/>
        <w:rPr>
          <w:lang w:eastAsia="ko-KR"/>
        </w:rPr>
      </w:pPr>
      <w:r>
        <w:rPr>
          <w:lang w:eastAsia="ko-KR"/>
        </w:rPr>
        <w:t>-</w:t>
      </w:r>
      <w:r>
        <w:rPr>
          <w:lang w:eastAsia="ko-KR"/>
        </w:rPr>
        <w:tab/>
        <w:t>If the target is SCP:</w:t>
      </w:r>
    </w:p>
    <w:p w14:paraId="3CF80CAC" w14:textId="77777777" w:rsidR="00A04184" w:rsidRDefault="00A04184" w:rsidP="00A04184">
      <w:pPr>
        <w:pStyle w:val="B2"/>
        <w:rPr>
          <w:lang w:eastAsia="en-GB"/>
        </w:rPr>
      </w:pPr>
      <w:r>
        <w:t>-</w:t>
      </w:r>
      <w:r>
        <w:tab/>
        <w:t>SCP domain(s).</w:t>
      </w:r>
    </w:p>
    <w:p w14:paraId="130AEB65" w14:textId="77777777" w:rsidR="00A04184" w:rsidRDefault="00A04184" w:rsidP="00A04184">
      <w:pPr>
        <w:pStyle w:val="B2"/>
      </w:pPr>
      <w:r>
        <w:t>-</w:t>
      </w:r>
      <w:r>
        <w:tab/>
        <w:t>Remote PLMNs reachable through SCP.</w:t>
      </w:r>
    </w:p>
    <w:p w14:paraId="24F52B0E" w14:textId="77777777" w:rsidR="00A04184" w:rsidRDefault="00A04184" w:rsidP="00A04184">
      <w:pPr>
        <w:pStyle w:val="B2"/>
      </w:pPr>
      <w:r>
        <w:t>-</w:t>
      </w:r>
      <w:r>
        <w:tab/>
        <w:t>Endpoint addresses or Address Domain(s) (e.g. IP Address or FQDN ranges) accessible via the SCP.</w:t>
      </w:r>
    </w:p>
    <w:p w14:paraId="6C8175C0" w14:textId="77777777" w:rsidR="00A04184" w:rsidRDefault="00A04184" w:rsidP="00A04184">
      <w:pPr>
        <w:pStyle w:val="B2"/>
      </w:pPr>
      <w:r>
        <w:t>-</w:t>
      </w:r>
      <w:r>
        <w:tab/>
        <w:t>NF sets of NFs served by the SCP.</w:t>
      </w:r>
    </w:p>
    <w:p w14:paraId="3D8F3366" w14:textId="77777777" w:rsidR="00A04184" w:rsidRDefault="00A04184" w:rsidP="00A04184">
      <w:pPr>
        <w:pStyle w:val="B1"/>
        <w:rPr>
          <w:lang w:eastAsia="ko-KR"/>
        </w:rPr>
      </w:pPr>
      <w:r>
        <w:rPr>
          <w:lang w:eastAsia="ko-KR"/>
        </w:rPr>
        <w:t>-</w:t>
      </w:r>
      <w:r>
        <w:rPr>
          <w:lang w:eastAsia="ko-KR"/>
        </w:rPr>
        <w:tab/>
        <w:t>If the target NF is 5G DDNMF, it may include IP Address or FQDN of 5G DDNMF.</w:t>
      </w:r>
    </w:p>
    <w:p w14:paraId="39B39238" w14:textId="77777777" w:rsidR="00A04184" w:rsidRDefault="00A04184" w:rsidP="00A04184">
      <w:pPr>
        <w:pStyle w:val="B1"/>
        <w:rPr>
          <w:lang w:eastAsia="en-GB"/>
        </w:rPr>
      </w:pPr>
      <w:r>
        <w:t>-</w:t>
      </w:r>
      <w:r>
        <w:tab/>
        <w:t>If the target NF is MB-SMF, it may include the MBS Session ID(s), Area Session ID(s), corresponding MBS service area(s) as described in TS 23.247 [78].</w:t>
      </w:r>
    </w:p>
    <w:p w14:paraId="38FD30BB" w14:textId="77777777" w:rsidR="00A04184" w:rsidRDefault="00A04184" w:rsidP="00A0418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64434D39" w14:textId="77777777" w:rsidR="00A04184" w:rsidRPr="00E15F57" w:rsidRDefault="00A04184" w:rsidP="00A04184">
      <w:r>
        <w:t>See clause 4.17.4 and 4.17.5 for details on the usage of this service operation.</w:t>
      </w:r>
    </w:p>
    <w:p w14:paraId="7DF34D0C" w14:textId="77777777" w:rsidR="00A04184" w:rsidRDefault="00A04184" w:rsidP="00A04184">
      <w:pPr>
        <w:rPr>
          <w:noProof/>
        </w:rPr>
      </w:pPr>
    </w:p>
    <w:p w14:paraId="755FFE71" w14:textId="77777777" w:rsidR="00C25B20" w:rsidRPr="002D2E70" w:rsidRDefault="00C25B20" w:rsidP="00C25B20"/>
    <w:p w14:paraId="3FA1CC29" w14:textId="4B801E5E" w:rsidR="007714E9" w:rsidRDefault="007714E9" w:rsidP="0021220D">
      <w:pPr>
        <w:pStyle w:val="B1"/>
      </w:pP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F9FE0" w14:textId="77777777" w:rsidR="00E53D98" w:rsidRDefault="00E53D98">
      <w:r>
        <w:separator/>
      </w:r>
    </w:p>
  </w:endnote>
  <w:endnote w:type="continuationSeparator" w:id="0">
    <w:p w14:paraId="25563EFC" w14:textId="77777777" w:rsidR="00E53D98" w:rsidRDefault="00E53D98">
      <w:r>
        <w:continuationSeparator/>
      </w:r>
    </w:p>
  </w:endnote>
  <w:endnote w:type="continuationNotice" w:id="1">
    <w:p w14:paraId="3D88C74D" w14:textId="77777777" w:rsidR="00E53D98" w:rsidRDefault="00E53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3FE13" w14:textId="77777777" w:rsidR="00E53D98" w:rsidRDefault="00E53D98">
      <w:r>
        <w:separator/>
      </w:r>
    </w:p>
  </w:footnote>
  <w:footnote w:type="continuationSeparator" w:id="0">
    <w:p w14:paraId="0485E95E" w14:textId="77777777" w:rsidR="00E53D98" w:rsidRDefault="00E53D98">
      <w:r>
        <w:continuationSeparator/>
      </w:r>
    </w:p>
  </w:footnote>
  <w:footnote w:type="continuationNotice" w:id="1">
    <w:p w14:paraId="2F7CDAAF" w14:textId="77777777" w:rsidR="00E53D98" w:rsidRDefault="00E53D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5AA3"/>
    <w:rsid w:val="00013DAB"/>
    <w:rsid w:val="000151E4"/>
    <w:rsid w:val="00016EB2"/>
    <w:rsid w:val="00022964"/>
    <w:rsid w:val="00022E4A"/>
    <w:rsid w:val="00027251"/>
    <w:rsid w:val="000277C4"/>
    <w:rsid w:val="0004506A"/>
    <w:rsid w:val="000471F0"/>
    <w:rsid w:val="00053A8B"/>
    <w:rsid w:val="00055561"/>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0076B"/>
    <w:rsid w:val="00107F44"/>
    <w:rsid w:val="00116D10"/>
    <w:rsid w:val="00120CC1"/>
    <w:rsid w:val="0012235C"/>
    <w:rsid w:val="00123579"/>
    <w:rsid w:val="00124546"/>
    <w:rsid w:val="0012679C"/>
    <w:rsid w:val="00130685"/>
    <w:rsid w:val="00130908"/>
    <w:rsid w:val="00130E5D"/>
    <w:rsid w:val="00133967"/>
    <w:rsid w:val="001350F0"/>
    <w:rsid w:val="00136353"/>
    <w:rsid w:val="00137421"/>
    <w:rsid w:val="00145D43"/>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8B3"/>
    <w:rsid w:val="001A10CD"/>
    <w:rsid w:val="001A573F"/>
    <w:rsid w:val="001A79A4"/>
    <w:rsid w:val="001A7B60"/>
    <w:rsid w:val="001B0F21"/>
    <w:rsid w:val="001B1DE0"/>
    <w:rsid w:val="001B52F0"/>
    <w:rsid w:val="001B63AE"/>
    <w:rsid w:val="001B7A65"/>
    <w:rsid w:val="001C01E4"/>
    <w:rsid w:val="001C4F9D"/>
    <w:rsid w:val="001D55CF"/>
    <w:rsid w:val="001D6CE7"/>
    <w:rsid w:val="001D6DE3"/>
    <w:rsid w:val="001E41F3"/>
    <w:rsid w:val="001E7365"/>
    <w:rsid w:val="001E7DE8"/>
    <w:rsid w:val="001F3565"/>
    <w:rsid w:val="001F3D2C"/>
    <w:rsid w:val="001F69A4"/>
    <w:rsid w:val="002076B2"/>
    <w:rsid w:val="00211E73"/>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1084C"/>
    <w:rsid w:val="003111C0"/>
    <w:rsid w:val="00312AED"/>
    <w:rsid w:val="0032111F"/>
    <w:rsid w:val="00321523"/>
    <w:rsid w:val="003216EB"/>
    <w:rsid w:val="0032729C"/>
    <w:rsid w:val="003301E9"/>
    <w:rsid w:val="00331364"/>
    <w:rsid w:val="00332C51"/>
    <w:rsid w:val="0033420F"/>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0254"/>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48FA"/>
    <w:rsid w:val="0045618C"/>
    <w:rsid w:val="00474088"/>
    <w:rsid w:val="00474741"/>
    <w:rsid w:val="00475B3B"/>
    <w:rsid w:val="00477CC2"/>
    <w:rsid w:val="00481D61"/>
    <w:rsid w:val="0049345C"/>
    <w:rsid w:val="004A46C4"/>
    <w:rsid w:val="004A7E62"/>
    <w:rsid w:val="004B0F70"/>
    <w:rsid w:val="004B75B7"/>
    <w:rsid w:val="004C2D80"/>
    <w:rsid w:val="004C5906"/>
    <w:rsid w:val="004C771D"/>
    <w:rsid w:val="004C7901"/>
    <w:rsid w:val="004E24E9"/>
    <w:rsid w:val="004E28EF"/>
    <w:rsid w:val="004E794B"/>
    <w:rsid w:val="004F01AA"/>
    <w:rsid w:val="004F1912"/>
    <w:rsid w:val="005004BD"/>
    <w:rsid w:val="00511B78"/>
    <w:rsid w:val="00513BC7"/>
    <w:rsid w:val="00514443"/>
    <w:rsid w:val="0051580D"/>
    <w:rsid w:val="00515C40"/>
    <w:rsid w:val="00521D5D"/>
    <w:rsid w:val="00530742"/>
    <w:rsid w:val="0053195A"/>
    <w:rsid w:val="00543D63"/>
    <w:rsid w:val="005457A8"/>
    <w:rsid w:val="005464F6"/>
    <w:rsid w:val="00547111"/>
    <w:rsid w:val="00551371"/>
    <w:rsid w:val="00553E64"/>
    <w:rsid w:val="005605DB"/>
    <w:rsid w:val="00571519"/>
    <w:rsid w:val="00572ED3"/>
    <w:rsid w:val="00573983"/>
    <w:rsid w:val="005747B8"/>
    <w:rsid w:val="0057751A"/>
    <w:rsid w:val="00577AE5"/>
    <w:rsid w:val="00584D1B"/>
    <w:rsid w:val="00590098"/>
    <w:rsid w:val="00592D74"/>
    <w:rsid w:val="00593907"/>
    <w:rsid w:val="005A787C"/>
    <w:rsid w:val="005B173C"/>
    <w:rsid w:val="005C1A38"/>
    <w:rsid w:val="005C531D"/>
    <w:rsid w:val="005C6631"/>
    <w:rsid w:val="005D29B2"/>
    <w:rsid w:val="005D463C"/>
    <w:rsid w:val="005E2C44"/>
    <w:rsid w:val="005E5EAB"/>
    <w:rsid w:val="005F3556"/>
    <w:rsid w:val="005F54B1"/>
    <w:rsid w:val="005F73ED"/>
    <w:rsid w:val="00601789"/>
    <w:rsid w:val="006068D1"/>
    <w:rsid w:val="00611B92"/>
    <w:rsid w:val="00616F92"/>
    <w:rsid w:val="006206E4"/>
    <w:rsid w:val="00620E6F"/>
    <w:rsid w:val="00620EF0"/>
    <w:rsid w:val="00621188"/>
    <w:rsid w:val="0062531F"/>
    <w:rsid w:val="006257ED"/>
    <w:rsid w:val="00625A1A"/>
    <w:rsid w:val="00631BDC"/>
    <w:rsid w:val="00632057"/>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3EB4"/>
    <w:rsid w:val="006D4962"/>
    <w:rsid w:val="006D5B2C"/>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7A8"/>
    <w:rsid w:val="007A54D3"/>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665C0"/>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ABA"/>
    <w:rsid w:val="00977FA5"/>
    <w:rsid w:val="00980256"/>
    <w:rsid w:val="0098303F"/>
    <w:rsid w:val="00986075"/>
    <w:rsid w:val="00990A3E"/>
    <w:rsid w:val="00991B88"/>
    <w:rsid w:val="00994184"/>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6C4C"/>
    <w:rsid w:val="009F734F"/>
    <w:rsid w:val="00A04184"/>
    <w:rsid w:val="00A1361C"/>
    <w:rsid w:val="00A246B6"/>
    <w:rsid w:val="00A25FB2"/>
    <w:rsid w:val="00A27675"/>
    <w:rsid w:val="00A30CBB"/>
    <w:rsid w:val="00A31C92"/>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973DC"/>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B02235"/>
    <w:rsid w:val="00B07E04"/>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6CA1"/>
    <w:rsid w:val="00B87359"/>
    <w:rsid w:val="00B93674"/>
    <w:rsid w:val="00B95FEC"/>
    <w:rsid w:val="00B9687E"/>
    <w:rsid w:val="00B968C8"/>
    <w:rsid w:val="00BA2694"/>
    <w:rsid w:val="00BA2B64"/>
    <w:rsid w:val="00BA3EC5"/>
    <w:rsid w:val="00BA51D9"/>
    <w:rsid w:val="00BB00EE"/>
    <w:rsid w:val="00BB5125"/>
    <w:rsid w:val="00BB5DFC"/>
    <w:rsid w:val="00BB738D"/>
    <w:rsid w:val="00BC08D0"/>
    <w:rsid w:val="00BC2293"/>
    <w:rsid w:val="00BC3E43"/>
    <w:rsid w:val="00BD208C"/>
    <w:rsid w:val="00BD279D"/>
    <w:rsid w:val="00BD6BB8"/>
    <w:rsid w:val="00BE2CAB"/>
    <w:rsid w:val="00BE3054"/>
    <w:rsid w:val="00BE3729"/>
    <w:rsid w:val="00BF13BC"/>
    <w:rsid w:val="00C20A0D"/>
    <w:rsid w:val="00C25B20"/>
    <w:rsid w:val="00C34F87"/>
    <w:rsid w:val="00C52CC7"/>
    <w:rsid w:val="00C60B38"/>
    <w:rsid w:val="00C60C81"/>
    <w:rsid w:val="00C6316D"/>
    <w:rsid w:val="00C66BA2"/>
    <w:rsid w:val="00C722EF"/>
    <w:rsid w:val="00C728A6"/>
    <w:rsid w:val="00C76B5E"/>
    <w:rsid w:val="00C81176"/>
    <w:rsid w:val="00C814B5"/>
    <w:rsid w:val="00C836C9"/>
    <w:rsid w:val="00C837C4"/>
    <w:rsid w:val="00C85DB9"/>
    <w:rsid w:val="00C91D4D"/>
    <w:rsid w:val="00C955C3"/>
    <w:rsid w:val="00C95985"/>
    <w:rsid w:val="00C95EEC"/>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53D98"/>
    <w:rsid w:val="00E62EA2"/>
    <w:rsid w:val="00E62EDF"/>
    <w:rsid w:val="00E639A3"/>
    <w:rsid w:val="00E63C57"/>
    <w:rsid w:val="00E665E6"/>
    <w:rsid w:val="00E72E76"/>
    <w:rsid w:val="00E814C0"/>
    <w:rsid w:val="00E90E50"/>
    <w:rsid w:val="00E9217D"/>
    <w:rsid w:val="00E93D1A"/>
    <w:rsid w:val="00EA0406"/>
    <w:rsid w:val="00EB09B7"/>
    <w:rsid w:val="00EB128A"/>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F5F01-BA0E-4DE3-9EE0-C624F2164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4359</Words>
  <Characters>24847</Characters>
  <Application>Microsoft Office Word</Application>
  <DocSecurity>0</DocSecurity>
  <Lines>207</Lines>
  <Paragraphs>58</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Athens, Greece, Feb 20th – 24th, 2023											(revision of S2-2301132)</vt:lpstr>
      <vt:lpstr>* * * Start of Changes * * * </vt:lpstr>
      <vt:lpstr>* * *Next Change * * * </vt:lpstr>
      <vt:lpstr>* * * * next change * * * *</vt:lpstr>
      <vt:lpstr>* * * End of Changes * * * </vt:lpstr>
      <vt:lpstr>MTG_TITLE</vt:lpstr>
    </vt:vector>
  </TitlesOfParts>
  <Company>3GPP Support Team</Company>
  <LinksUpToDate>false</LinksUpToDate>
  <CharactersWithSpaces>29148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1900-01-01T08:00:00Z</cp:lastPrinted>
  <dcterms:created xsi:type="dcterms:W3CDTF">2023-02-10T07:08:00Z</dcterms:created>
  <dcterms:modified xsi:type="dcterms:W3CDTF">2023-02-10T07:08:00Z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